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center" w:pos="4680" w:leader="none"/>
        </w:tabs>
        <w:jc w:val="center"/>
        <w:textAlignment w:val="baseline"/>
        <w:rPr>
          <w:color w:themeColor="text1" w:val="000000"/>
          <w:spacing w:val="-3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</w:r>
    </w:p>
    <w:p>
      <w:pPr>
        <w:pStyle w:val="Normal"/>
        <w:tabs>
          <w:tab w:val="clear" w:pos="708"/>
          <w:tab w:val="center" w:pos="4680" w:leader="none"/>
        </w:tabs>
        <w:jc w:val="center"/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  <w:t>ACTA DE LA SESSIÓ EXTRAORDINÀRIA</w:t>
      </w:r>
    </w:p>
    <w:p>
      <w:pPr>
        <w:pStyle w:val="Normal"/>
        <w:tabs>
          <w:tab w:val="clear" w:pos="708"/>
          <w:tab w:val="center" w:pos="4680" w:leader="none"/>
        </w:tabs>
        <w:jc w:val="center"/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  <w:t>CELEBRADA PEL PLE DE L'AJUNTAMENT</w:t>
      </w:r>
    </w:p>
    <w:p>
      <w:pPr>
        <w:pStyle w:val="Normal"/>
        <w:tabs>
          <w:tab w:val="clear" w:pos="708"/>
          <w:tab w:val="center" w:pos="4680" w:leader="none"/>
        </w:tabs>
        <w:jc w:val="center"/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  <w:t>EL DIA 19 DE FEBRER DE 2026</w:t>
      </w:r>
    </w:p>
    <w:p>
      <w:pPr>
        <w:pStyle w:val="Normal"/>
        <w:tabs>
          <w:tab w:val="clear" w:pos="708"/>
          <w:tab w:val="center" w:pos="4680" w:leader="none"/>
        </w:tabs>
        <w:jc w:val="center"/>
        <w:textAlignment w:val="baseline"/>
        <w:rPr>
          <w:color w:themeColor="text1" w:val="000000"/>
          <w:spacing w:val="-3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</w:r>
    </w:p>
    <w:p>
      <w:pPr>
        <w:pStyle w:val="Normal"/>
        <w:tabs>
          <w:tab w:val="clear" w:pos="708"/>
          <w:tab w:val="center" w:pos="4680" w:leader="none"/>
        </w:tabs>
        <w:jc w:val="center"/>
        <w:textAlignment w:val="baseline"/>
        <w:rPr>
          <w:color w:themeColor="text1" w:val="000000"/>
          <w:spacing w:val="-3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</w:r>
    </w:p>
    <w:p>
      <w:pPr>
        <w:pStyle w:val="Normal"/>
        <w:tabs>
          <w:tab w:val="clear" w:pos="708"/>
          <w:tab w:val="center" w:pos="4680" w:leader="none"/>
        </w:tabs>
        <w:jc w:val="center"/>
        <w:textAlignment w:val="baseline"/>
        <w:rPr>
          <w:color w:themeColor="text1" w:val="000000"/>
          <w:spacing w:val="-3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pacing w:val="-3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pacing w:val="-3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  <w:u w:val="single"/>
        </w:rPr>
        <w:t>Membres assistents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pacing w:val="-3"/>
          <w:sz w:val="22"/>
          <w:szCs w:val="22"/>
          <w:u w:val="single"/>
        </w:rPr>
      </w:pPr>
      <w:r>
        <w:rPr>
          <w:color w:themeColor="text1" w:val="000000"/>
          <w:spacing w:val="-3"/>
          <w:sz w:val="22"/>
          <w:szCs w:val="22"/>
          <w:u w:val="single"/>
        </w:rPr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  <w:t>Josep Maria Ferra Terrasa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Maria Roig Comas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Manuel Bennasar Gutiérrez de la Concha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María Magdalena Alorda Salom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-720" w:leader="none"/>
        </w:tabs>
        <w:textAlignment w:val="baseline"/>
        <w:outlineLvl w:val="0"/>
        <w:rPr>
          <w:color w:themeColor="text1" w:val="000000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  <w:t>Maria Ines Font Cuesta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Jaime Terrasa Sampol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Carlos Arrondo Nadal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Maria Antonia Sabater Salom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Rafel Mir Canyelles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Monica Font Balle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Maria Nadal Vila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-720" w:leader="none"/>
        </w:tabs>
        <w:textAlignment w:val="baseline"/>
        <w:outlineLvl w:val="0"/>
        <w:rPr>
          <w:color w:themeColor="text1" w:val="000000"/>
          <w:sz w:val="22"/>
          <w:szCs w:val="22"/>
          <w:shd w:fill="FFFFFF" w:val="clear"/>
        </w:rPr>
      </w:pPr>
      <w:r>
        <w:rPr>
          <w:color w:themeColor="text1" w:val="000000"/>
          <w:sz w:val="22"/>
          <w:szCs w:val="22"/>
          <w:shd w:fill="FFFFFF" w:val="clear"/>
        </w:rPr>
        <w:t>María Andrea Busquets Pons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-720" w:leader="none"/>
        </w:tabs>
        <w:textAlignment w:val="baseline"/>
        <w:outlineLvl w:val="0"/>
        <w:rPr>
          <w:bCs/>
          <w:color w:themeColor="text1" w:val="000000"/>
          <w:sz w:val="22"/>
          <w:szCs w:val="22"/>
          <w:shd w:fill="FFFFFF" w:val="clear"/>
        </w:rPr>
      </w:pPr>
      <w:r>
        <w:rPr>
          <w:color w:themeColor="text1" w:val="000000"/>
          <w:sz w:val="22"/>
          <w:szCs w:val="22"/>
          <w:shd w:fill="FFFFFF" w:val="clear"/>
        </w:rPr>
        <w:t xml:space="preserve">Catalina Maria Rosselló </w:t>
      </w:r>
      <w:r>
        <w:rPr>
          <w:bCs/>
          <w:color w:themeColor="text1" w:val="000000"/>
          <w:sz w:val="22"/>
          <w:szCs w:val="22"/>
          <w:shd w:fill="FFFFFF" w:val="clear"/>
        </w:rPr>
        <w:t>Nicolau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-720" w:leader="none"/>
        </w:tabs>
        <w:textAlignment w:val="baseline"/>
        <w:outlineLvl w:val="0"/>
        <w:rPr>
          <w:color w:themeColor="text1" w:val="000000"/>
          <w:sz w:val="22"/>
          <w:szCs w:val="22"/>
          <w:shd w:fill="FFFFFF" w:val="clear"/>
        </w:rPr>
      </w:pPr>
      <w:r>
        <w:rPr>
          <w:color w:themeColor="text1" w:val="000000"/>
          <w:sz w:val="22"/>
          <w:szCs w:val="22"/>
          <w:shd w:fill="FFFFFF" w:val="clear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-720" w:leader="none"/>
        </w:tabs>
        <w:textAlignment w:val="baseline"/>
        <w:outlineLvl w:val="0"/>
        <w:rPr>
          <w:color w:themeColor="text1" w:val="000000"/>
          <w:sz w:val="22"/>
          <w:szCs w:val="22"/>
          <w:shd w:fill="FFFFFF" w:val="clear"/>
        </w:rPr>
      </w:pPr>
      <w:r>
        <w:rPr>
          <w:color w:themeColor="text1" w:val="000000"/>
          <w:sz w:val="22"/>
          <w:szCs w:val="22"/>
          <w:shd w:fill="FFFFFF" w:val="clear"/>
        </w:rPr>
        <w:t>Membres que excusen la seva assistència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-720" w:leader="none"/>
        </w:tabs>
        <w:textAlignment w:val="baseline"/>
        <w:outlineLvl w:val="0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-720" w:leader="none"/>
        </w:tabs>
        <w:textAlignment w:val="baseline"/>
        <w:outlineLvl w:val="0"/>
        <w:rPr>
          <w:color w:themeColor="text1" w:val="000000"/>
          <w:spacing w:val="-3"/>
          <w:sz w:val="22"/>
          <w:szCs w:val="22"/>
          <w:shd w:fill="FFFF00" w:val="clear"/>
        </w:rPr>
      </w:pPr>
      <w:r>
        <w:rPr>
          <w:color w:themeColor="text1" w:val="000000"/>
          <w:spacing w:val="-3"/>
          <w:sz w:val="22"/>
          <w:szCs w:val="22"/>
          <w:shd w:fill="FFFF00" w:val="clear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-720" w:leader="none"/>
        </w:tabs>
        <w:textAlignment w:val="baseline"/>
        <w:outlineLvl w:val="0"/>
        <w:rPr>
          <w:color w:themeColor="text1" w:val="000000"/>
          <w:spacing w:val="-3"/>
          <w:sz w:val="22"/>
          <w:szCs w:val="22"/>
          <w:shd w:fill="FFFF00" w:val="clear"/>
        </w:rPr>
      </w:pPr>
      <w:r>
        <w:rPr>
          <w:color w:themeColor="text1" w:val="000000"/>
          <w:spacing w:val="-3"/>
          <w:sz w:val="22"/>
          <w:szCs w:val="22"/>
          <w:shd w:fill="FFFF00" w:val="clear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  <w:tab/>
        <w:t>A la Vila d'Esporles, Comunitat Autònoma de les Illes Balears, essent les devuit hores i vint-i-cinc minuts de dia 19 de febrer de 2026, es reuneix a la Sala d'Actes de la Casa de la Vila, en primera convocatòria, el Ple de la Corporació sota la presidència del Sr. batlle Josep Maria Ferra Terrassa, i amb l’assistència dels senyors regidors que es relacionen a l’encapçalament, amb l’objecte de celebrar sessió extraordinària i en ella tractar els assumptes inclosos a l’ordre del dia, el qual fou degudament notificat. Assisteix com a secretària  la Sra. Francisca Maimó Molina.</w:t>
      </w:r>
    </w:p>
    <w:p>
      <w:pPr>
        <w:pStyle w:val="Normal"/>
        <w:textAlignment w:val="baseline"/>
        <w:rPr>
          <w:color w:themeColor="text1" w:val="000000"/>
          <w:sz w:val="22"/>
          <w:szCs w:val="22"/>
          <w:shd w:fill="FFFF00" w:val="clear"/>
        </w:rPr>
      </w:pPr>
      <w:r>
        <w:rPr>
          <w:color w:themeColor="text1" w:val="000000"/>
          <w:sz w:val="22"/>
          <w:szCs w:val="22"/>
          <w:shd w:fill="FFFF00" w:val="clear"/>
        </w:rPr>
      </w:r>
    </w:p>
    <w:p>
      <w:pPr>
        <w:pStyle w:val="Normal"/>
        <w:textAlignment w:val="baseline"/>
        <w:rPr>
          <w:color w:themeColor="text1" w:val="000000"/>
          <w:sz w:val="22"/>
          <w:szCs w:val="22"/>
          <w:highlight w:val="yellow"/>
          <w:shd w:fill="FFFF00" w:val="clear"/>
        </w:rPr>
      </w:pPr>
      <w:r>
        <w:rPr>
          <w:color w:themeColor="text1" w:val="000000"/>
          <w:sz w:val="22"/>
          <w:szCs w:val="22"/>
          <w:highlight w:val="yellow"/>
          <w:shd w:fill="FFFF00" w:val="clear"/>
        </w:rPr>
      </w:r>
    </w:p>
    <w:p>
      <w:pPr>
        <w:pStyle w:val="Normal"/>
        <w:textAlignment w:val="baseline"/>
        <w:rPr>
          <w:color w:themeColor="text1" w:val="000000"/>
          <w:sz w:val="22"/>
          <w:szCs w:val="22"/>
          <w:shd w:fill="FFFF00" w:val="clear"/>
        </w:rPr>
      </w:pPr>
      <w:r>
        <w:rPr>
          <w:color w:themeColor="text1" w:val="000000"/>
          <w:sz w:val="22"/>
          <w:szCs w:val="22"/>
          <w:shd w:fill="FFFF00" w:val="clear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bCs/>
          <w:spacing w:val="-3"/>
          <w:sz w:val="22"/>
          <w:szCs w:val="22"/>
        </w:rPr>
      </w:pPr>
      <w:r>
        <w:rPr>
          <w:b/>
          <w:spacing w:val="-3"/>
          <w:sz w:val="22"/>
          <w:szCs w:val="22"/>
        </w:rPr>
        <w:t xml:space="preserve">1.- EXPEDIENT 99/2026. APROVAR EXPEDIENT DE CONTRACTACIÓ I PLECS DEL CONTRACTE DE GESTIÓ DEL SERVEI PÚBLIC DE RECOLLIDA I TRANSPORT DELS RESIDUS GENERATS AL TERME MUNICIPAL D'ESPORLES.- </w:t>
      </w:r>
      <w:r>
        <w:rPr>
          <w:bCs/>
          <w:spacing w:val="-3"/>
          <w:sz w:val="22"/>
          <w:szCs w:val="22"/>
        </w:rPr>
        <w:t>La regidora Maria Nadal Vila, explica la següent: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bCs/>
          <w:spacing w:val="-3"/>
          <w:sz w:val="22"/>
          <w:szCs w:val="22"/>
        </w:rPr>
      </w:pPr>
      <w:r>
        <w:rPr>
          <w:bCs/>
          <w:spacing w:val="-3"/>
          <w:sz w:val="22"/>
          <w:szCs w:val="22"/>
        </w:rPr>
      </w:r>
    </w:p>
    <w:p>
      <w:pPr>
        <w:pStyle w:val="BodyText"/>
        <w:jc w:val="center"/>
        <w:rPr/>
      </w:pPr>
      <w:r>
        <w:rPr>
          <w:b/>
        </w:rPr>
        <w:t>PROPOSTA</w:t>
      </w:r>
    </w:p>
    <w:p>
      <w:pPr>
        <w:pStyle w:val="BodyText"/>
        <w:rPr/>
      </w:pPr>
      <w:r>
        <w:rPr/>
        <w:t> </w:t>
      </w:r>
    </w:p>
    <w:p>
      <w:pPr>
        <w:pStyle w:val="BodyText"/>
        <w:rPr/>
      </w:pPr>
      <w:r>
        <w:rPr/>
        <w:t>A la vista de les característiques del contracte que es pretén adjudicar:</w:t>
      </w:r>
    </w:p>
    <w:p>
      <w:pPr>
        <w:pStyle w:val="Normal"/>
        <w:rPr/>
      </w:pPr>
      <w:r>
        <w:rPr/>
        <w:t> </w:t>
      </w:r>
    </w:p>
    <w:tbl>
      <w:tblPr>
        <w:tblW w:w="8700" w:type="dxa"/>
        <w:jc w:val="left"/>
        <w:tblInd w:w="2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firstRow="0" w:noVBand="0" w:lastRow="0" w:firstColumn="0" w:lastColumn="0" w:noHBand="0" w:val="0000"/>
      </w:tblPr>
      <w:tblGrid>
        <w:gridCol w:w="5835"/>
        <w:gridCol w:w="2864"/>
      </w:tblGrid>
      <w:tr>
        <w:trPr/>
        <w:tc>
          <w:tcPr>
            <w:tcW w:w="869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  <w:t>Tipus de contracte: Serveis</w:t>
            </w:r>
          </w:p>
        </w:tc>
      </w:tr>
      <w:tr>
        <w:trPr/>
        <w:tc>
          <w:tcPr>
            <w:tcW w:w="8699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  <w:t>Subtipus del contracte: “Servicios de alcantarillado y eliminación de desperdicios:</w:t>
            </w:r>
          </w:p>
          <w:p>
            <w:pPr>
              <w:pStyle w:val="Normal"/>
              <w:rPr/>
            </w:pPr>
            <w:r>
              <w:rPr/>
              <w:t>servicios de saneamiento y servicios similares”</w:t>
            </w:r>
          </w:p>
        </w:tc>
      </w:tr>
      <w:tr>
        <w:trPr/>
        <w:tc>
          <w:tcPr>
            <w:tcW w:w="8699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  <w:t>Objecte del contracte: Gestió del servei públic de recollida i transport dels residus</w:t>
            </w:r>
          </w:p>
          <w:p>
            <w:pPr>
              <w:pStyle w:val="Normal"/>
              <w:rPr/>
            </w:pPr>
            <w:r>
              <w:rPr/>
              <w:t>generats al terme municipal d’Esporles</w:t>
            </w:r>
          </w:p>
        </w:tc>
      </w:tr>
      <w:tr>
        <w:trPr/>
        <w:tc>
          <w:tcPr>
            <w:tcW w:w="583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  <w:t>Procediment de contractació: Obert subjecte a regulació harmonitzada</w:t>
            </w:r>
          </w:p>
        </w:tc>
        <w:tc>
          <w:tcPr>
            <w:tcW w:w="286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  <w:t>Tipus de Tramitació: ordinària</w:t>
            </w:r>
          </w:p>
        </w:tc>
      </w:tr>
      <w:tr>
        <w:trPr/>
        <w:tc>
          <w:tcPr>
            <w:tcW w:w="8699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  <w:t>Valor estimat del contracte: 2.639.399,80 €</w:t>
            </w:r>
          </w:p>
        </w:tc>
      </w:tr>
      <w:tr>
        <w:trPr/>
        <w:tc>
          <w:tcPr>
            <w:tcW w:w="583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  <w:t>Pressupost base de licitació IVA exclòs: 2.639.399,80 €</w:t>
            </w:r>
          </w:p>
        </w:tc>
        <w:tc>
          <w:tcPr>
            <w:tcW w:w="286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  <w:t>IVA 10%: 263.940,00 €</w:t>
            </w:r>
          </w:p>
        </w:tc>
      </w:tr>
      <w:tr>
        <w:trPr/>
        <w:tc>
          <w:tcPr>
            <w:tcW w:w="8699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  <w:t>Pressupost base de licitació IVA inclòs: 2.903.339,80 €</w:t>
            </w:r>
          </w:p>
        </w:tc>
      </w:tr>
      <w:tr>
        <w:trPr/>
        <w:tc>
          <w:tcPr>
            <w:tcW w:w="8699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  <w:t>Durada de l'execució: 5 anys, a comptar des de l’endemà al de la formalització del contracte</w:t>
            </w:r>
          </w:p>
        </w:tc>
      </w:tr>
    </w:tbl>
    <w:p>
      <w:pPr>
        <w:pStyle w:val="Normal"/>
        <w:rPr/>
      </w:pPr>
      <w:r>
        <w:rPr/>
      </w:r>
    </w:p>
    <w:p>
      <w:pPr>
        <w:pStyle w:val="BodyText"/>
        <w:rPr>
          <w:b/>
        </w:rPr>
      </w:pPr>
      <w:r>
        <w:rPr/>
        <w:t>A la vista de l'expedient de contractació tramitat:</w:t>
      </w:r>
    </w:p>
    <w:tbl>
      <w:tblPr>
        <w:tblW w:w="8715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firstRow="0" w:noVBand="0" w:lastRow="0" w:firstColumn="0" w:lastColumn="0" w:noHBand="0" w:val="0000"/>
      </w:tblPr>
      <w:tblGrid>
        <w:gridCol w:w="4109"/>
        <w:gridCol w:w="1554"/>
        <w:gridCol w:w="3052"/>
      </w:tblGrid>
      <w:tr>
        <w:trPr/>
        <w:tc>
          <w:tcPr>
            <w:tcW w:w="410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jc w:val="center"/>
              <w:rPr/>
            </w:pPr>
            <w:r>
              <w:rPr>
                <w:b/>
              </w:rPr>
              <w:t>Document</w:t>
            </w:r>
          </w:p>
        </w:tc>
        <w:tc>
          <w:tcPr>
            <w:tcW w:w="155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jc w:val="center"/>
              <w:rPr/>
            </w:pPr>
            <w:r>
              <w:rPr>
                <w:b/>
              </w:rPr>
              <w:t>Data/Núm.</w:t>
            </w:r>
          </w:p>
        </w:tc>
        <w:tc>
          <w:tcPr>
            <w:tcW w:w="305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jc w:val="center"/>
              <w:rPr/>
            </w:pPr>
            <w:r>
              <w:rPr>
                <w:b/>
              </w:rPr>
              <w:t>Observacions</w:t>
            </w:r>
          </w:p>
        </w:tc>
      </w:tr>
      <w:tr>
        <w:trPr/>
        <w:tc>
          <w:tcPr>
            <w:tcW w:w="410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rPr/>
            </w:pPr>
            <w:r>
              <w:rPr/>
              <w:t>Proposta de contractació del Servei</w:t>
            </w:r>
          </w:p>
        </w:tc>
        <w:tc>
          <w:tcPr>
            <w:tcW w:w="15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jc w:val="center"/>
              <w:rPr/>
            </w:pPr>
            <w:r>
              <w:rPr/>
              <w:t>11/02/2026</w:t>
            </w:r>
          </w:p>
        </w:tc>
        <w:tc>
          <w:tcPr>
            <w:tcW w:w="30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410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rPr/>
            </w:pPr>
            <w:r>
              <w:rPr/>
              <w:t>Informe de Secretaria</w:t>
            </w:r>
          </w:p>
        </w:tc>
        <w:tc>
          <w:tcPr>
            <w:tcW w:w="15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jc w:val="center"/>
              <w:rPr/>
            </w:pPr>
            <w:r>
              <w:rPr/>
              <w:t>12/02/2026</w:t>
            </w:r>
          </w:p>
        </w:tc>
        <w:tc>
          <w:tcPr>
            <w:tcW w:w="30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rPr/>
            </w:pPr>
            <w:r>
              <w:rPr/>
            </w:r>
          </w:p>
        </w:tc>
      </w:tr>
      <w:tr>
        <w:trPr/>
        <w:tc>
          <w:tcPr>
            <w:tcW w:w="410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rPr/>
            </w:pPr>
            <w:r>
              <w:rPr/>
              <w:t>Resolució d'inici</w:t>
            </w:r>
          </w:p>
        </w:tc>
        <w:tc>
          <w:tcPr>
            <w:tcW w:w="15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jc w:val="center"/>
              <w:rPr/>
            </w:pPr>
            <w:r>
              <w:rPr/>
              <w:t>16/02/2026</w:t>
            </w:r>
          </w:p>
        </w:tc>
        <w:tc>
          <w:tcPr>
            <w:tcW w:w="30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rPr/>
            </w:pPr>
            <w:r>
              <w:rPr/>
              <w:t> </w:t>
            </w:r>
            <w:r>
              <w:rPr/>
              <w:t>Decret 2026-0088</w:t>
            </w:r>
          </w:p>
        </w:tc>
      </w:tr>
      <w:tr>
        <w:trPr/>
        <w:tc>
          <w:tcPr>
            <w:tcW w:w="410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rPr/>
            </w:pPr>
            <w:r>
              <w:rPr/>
              <w:t>Plec prescripcions tècniques</w:t>
            </w:r>
          </w:p>
        </w:tc>
        <w:tc>
          <w:tcPr>
            <w:tcW w:w="15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jc w:val="center"/>
              <w:rPr/>
            </w:pPr>
            <w:r>
              <w:rPr/>
              <w:t>16/02/2026</w:t>
            </w:r>
          </w:p>
        </w:tc>
        <w:tc>
          <w:tcPr>
            <w:tcW w:w="30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rPr/>
            </w:pPr>
            <w:r>
              <w:rPr/>
            </w:r>
          </w:p>
        </w:tc>
      </w:tr>
      <w:tr>
        <w:trPr/>
        <w:tc>
          <w:tcPr>
            <w:tcW w:w="410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rPr/>
            </w:pPr>
            <w:r>
              <w:rPr/>
              <w:t>Plec de clàusules administratives</w:t>
            </w:r>
          </w:p>
        </w:tc>
        <w:tc>
          <w:tcPr>
            <w:tcW w:w="15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jc w:val="center"/>
              <w:rPr/>
            </w:pPr>
            <w:r>
              <w:rPr/>
              <w:t>16/02/2026</w:t>
            </w:r>
          </w:p>
        </w:tc>
        <w:tc>
          <w:tcPr>
            <w:tcW w:w="30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rPr/>
            </w:pPr>
            <w:r>
              <w:rPr/>
            </w:r>
          </w:p>
        </w:tc>
      </w:tr>
      <w:tr>
        <w:trPr/>
        <w:tc>
          <w:tcPr>
            <w:tcW w:w="410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rPr/>
            </w:pPr>
            <w:r>
              <w:rPr/>
              <w:t>Informe no divisió lots</w:t>
            </w:r>
          </w:p>
        </w:tc>
        <w:tc>
          <w:tcPr>
            <w:tcW w:w="15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jc w:val="center"/>
              <w:rPr/>
            </w:pPr>
            <w:r>
              <w:rPr/>
              <w:t>11/02/2026</w:t>
            </w:r>
          </w:p>
        </w:tc>
        <w:tc>
          <w:tcPr>
            <w:tcW w:w="30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rPr/>
            </w:pPr>
            <w:r>
              <w:rPr/>
            </w:r>
          </w:p>
        </w:tc>
      </w:tr>
      <w:tr>
        <w:trPr/>
        <w:tc>
          <w:tcPr>
            <w:tcW w:w="410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rPr/>
            </w:pPr>
            <w:r>
              <w:rPr/>
              <w:t>Informe d’insuficiència de mitjans</w:t>
            </w:r>
          </w:p>
        </w:tc>
        <w:tc>
          <w:tcPr>
            <w:tcW w:w="155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jc w:val="center"/>
              <w:rPr/>
            </w:pPr>
            <w:r>
              <w:rPr/>
              <w:t>10/02/2026</w:t>
            </w:r>
          </w:p>
        </w:tc>
        <w:tc>
          <w:tcPr>
            <w:tcW w:w="305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shd w:color="auto" w:fill="auto" w:val="clear"/>
          </w:tcPr>
          <w:p>
            <w:pPr>
              <w:pStyle w:val="Contenidodelatablauser"/>
              <w:rPr/>
            </w:pPr>
            <w:r>
              <w:rPr/>
            </w:r>
          </w:p>
        </w:tc>
      </w:tr>
    </w:tbl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 </w:t>
      </w:r>
    </w:p>
    <w:p>
      <w:pPr>
        <w:pStyle w:val="BodyText"/>
        <w:rPr/>
      </w:pPr>
      <w:r>
        <w:rPr/>
        <w:t>Examinada la documentació que l'acompanya i de conformitat amb allò que s'ha fixat en la Disposició Addicional Segona de la Llei 9/2017 de 8 de novembre, de Contractes del Sector Públic, per la qual es traslladen a l'ordenament jurídic espanyol les Directives del Parlament Europeu i del Consell 2014/23/UE i 2014/24/UE, de 26 de febrer de 2014,</w:t>
      </w:r>
    </w:p>
    <w:p>
      <w:pPr>
        <w:pStyle w:val="BodyText"/>
        <w:rPr>
          <w:b/>
        </w:rPr>
      </w:pPr>
      <w:r>
        <w:rPr/>
        <w:t> </w:t>
      </w:r>
    </w:p>
    <w:p>
      <w:pPr>
        <w:pStyle w:val="BodyText"/>
        <w:jc w:val="center"/>
        <w:rPr/>
      </w:pPr>
      <w:r>
        <w:rPr>
          <w:b/>
        </w:rPr>
        <w:t>PROPOS AL PLE</w:t>
      </w:r>
    </w:p>
    <w:p>
      <w:pPr>
        <w:pStyle w:val="BodyText"/>
        <w:jc w:val="center"/>
        <w:rPr>
          <w:b/>
        </w:rPr>
      </w:pPr>
      <w:r>
        <w:rPr/>
        <w:t> </w:t>
      </w:r>
    </w:p>
    <w:p>
      <w:pPr>
        <w:pStyle w:val="BodyText"/>
        <w:rPr/>
      </w:pPr>
      <w:r>
        <w:rPr>
          <w:b/>
        </w:rPr>
        <w:t>PRIMER.</w:t>
      </w:r>
      <w:r>
        <w:rPr/>
        <w:t xml:space="preserve"> Aprovar l'expedient de contractació, mitjançant procediment obert subjecte a regulació harmonitzada per la gestió del servei públic de recollida i transport dels residus generats al terme municipal d’Esporles, convocant la seva licitació.</w:t>
      </w:r>
    </w:p>
    <w:p>
      <w:pPr>
        <w:pStyle w:val="BodyText"/>
        <w:rPr>
          <w:b/>
        </w:rPr>
      </w:pPr>
      <w:r>
        <w:rPr/>
        <w:t> </w:t>
      </w:r>
    </w:p>
    <w:p>
      <w:pPr>
        <w:pStyle w:val="BodyText"/>
        <w:rPr/>
      </w:pPr>
      <w:r>
        <w:rPr>
          <w:b/>
        </w:rPr>
        <w:t>SEGON.</w:t>
      </w:r>
      <w:r>
        <w:rPr/>
        <w:t xml:space="preserve"> Aprovar els Plecs de Clàusules Administratives Particulars i de Prescripcions Tècniques que regiran el contracte.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>
          <w:b/>
        </w:rPr>
        <w:t>TERCER.</w:t>
      </w:r>
      <w:r>
        <w:rPr/>
        <w:t xml:space="preserve"> Aprovar la despesa corresponent per import de 387.112 euros (IVA inclòs). </w:t>
      </w:r>
    </w:p>
    <w:tbl>
      <w:tblPr>
        <w:tblW w:w="5190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firstRow="0" w:noVBand="0" w:lastRow="0" w:firstColumn="0" w:lastColumn="0" w:noHBand="0" w:val="0000"/>
      </w:tblPr>
      <w:tblGrid>
        <w:gridCol w:w="1140"/>
        <w:gridCol w:w="2653"/>
        <w:gridCol w:w="1397"/>
      </w:tblGrid>
      <w:tr>
        <w:trPr/>
        <w:tc>
          <w:tcPr>
            <w:tcW w:w="114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  <w:vAlign w:val="center"/>
          </w:tcPr>
          <w:p>
            <w:pPr>
              <w:pStyle w:val="Contenidodelatablauser"/>
              <w:rPr/>
            </w:pPr>
            <w:r>
              <w:rPr/>
              <w:t>Exercici</w:t>
            </w:r>
          </w:p>
        </w:tc>
        <w:tc>
          <w:tcPr>
            <w:tcW w:w="265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  <w:vAlign w:val="center"/>
          </w:tcPr>
          <w:p>
            <w:pPr>
              <w:pStyle w:val="Contenidodelatablauser"/>
              <w:rPr/>
            </w:pPr>
            <w:r>
              <w:rPr/>
              <w:t>Aplicació pressupostària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  <w:vAlign w:val="center"/>
          </w:tcPr>
          <w:p>
            <w:pPr>
              <w:pStyle w:val="Contenidodelatablauser"/>
              <w:rPr/>
            </w:pPr>
            <w:r>
              <w:rPr/>
              <w:t>Import</w:t>
            </w:r>
          </w:p>
        </w:tc>
      </w:tr>
      <w:tr>
        <w:trPr/>
        <w:tc>
          <w:tcPr>
            <w:tcW w:w="114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  <w:vAlign w:val="center"/>
          </w:tcPr>
          <w:p>
            <w:pPr>
              <w:pStyle w:val="Contenidodelatablauser"/>
              <w:snapToGrid w:val="false"/>
              <w:rPr/>
            </w:pPr>
            <w:r>
              <w:rPr/>
              <w:t>2026</w:t>
            </w:r>
          </w:p>
        </w:tc>
        <w:tc>
          <w:tcPr>
            <w:tcW w:w="26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  <w:vAlign w:val="center"/>
          </w:tcPr>
          <w:p>
            <w:pPr>
              <w:pStyle w:val="Contenidodelatablauser"/>
              <w:snapToGrid w:val="false"/>
              <w:rPr/>
            </w:pPr>
            <w:r>
              <w:rPr/>
              <w:t>1621-22700</w:t>
            </w:r>
          </w:p>
        </w:tc>
        <w:tc>
          <w:tcPr>
            <w:tcW w:w="139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color="auto" w:fill="auto" w:val="clear"/>
            <w:vAlign w:val="center"/>
          </w:tcPr>
          <w:p>
            <w:pPr>
              <w:pStyle w:val="Contenidodelatablauser"/>
              <w:snapToGrid w:val="false"/>
              <w:rPr/>
            </w:pPr>
            <w:r>
              <w:rPr/>
              <w:t>387.112 €</w:t>
            </w:r>
          </w:p>
        </w:tc>
      </w:tr>
    </w:tbl>
    <w:p>
      <w:pPr>
        <w:pStyle w:val="BodyText"/>
        <w:rPr/>
      </w:pPr>
      <w:r>
        <w:rPr/>
        <w:t> </w:t>
      </w:r>
    </w:p>
    <w:p>
      <w:pPr>
        <w:pStyle w:val="BodyText"/>
        <w:rPr/>
      </w:pPr>
      <w:r>
        <w:rPr/>
      </w:r>
    </w:p>
    <w:tbl>
      <w:tblPr>
        <w:tblW w:w="7485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384"/>
        <w:gridCol w:w="1592"/>
        <w:gridCol w:w="1589"/>
        <w:gridCol w:w="1919"/>
      </w:tblGrid>
      <w:tr>
        <w:trPr>
          <w:trHeight w:val="450" w:hRule="atLeast"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tenidodelatabla"/>
              <w:jc w:val="center"/>
              <w:rPr/>
            </w:pPr>
            <w:r>
              <w:rPr/>
              <w:t>Import total durada contracte (5 anys) IVA inclòs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tenidodelatabla"/>
              <w:jc w:val="center"/>
              <w:rPr/>
            </w:pPr>
            <w:r>
              <w:rPr/>
              <w:t>Import anual IVA inclòs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tenidodelatabla"/>
              <w:jc w:val="center"/>
              <w:rPr/>
            </w:pPr>
            <w:r>
              <w:rPr/>
              <w:t>Import mensual IVA inclòs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idodelatabla"/>
              <w:jc w:val="center"/>
              <w:rPr/>
            </w:pPr>
            <w:r>
              <w:rPr/>
              <w:t>8 mesos exercici 2026 IVA inclòs</w:t>
            </w:r>
          </w:p>
        </w:tc>
      </w:tr>
      <w:tr>
        <w:trPr>
          <w:trHeight w:val="416" w:hRule="atLeast"/>
        </w:trPr>
        <w:tc>
          <w:tcPr>
            <w:tcW w:w="238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spacing w:before="0" w:after="120"/>
              <w:jc w:val="center"/>
              <w:rPr/>
            </w:pPr>
            <w:r>
              <w:rPr/>
              <w:t>2.903.339,80 €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spacing w:before="0" w:after="120"/>
              <w:jc w:val="center"/>
              <w:rPr/>
            </w:pPr>
            <w:r>
              <w:rPr/>
              <w:t>580.667,96 €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tenidodelatabla"/>
              <w:jc w:val="center"/>
              <w:rPr/>
            </w:pPr>
            <w:r>
              <w:rPr/>
              <w:t>48.389 €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idodelatabla"/>
              <w:jc w:val="center"/>
              <w:rPr/>
            </w:pPr>
            <w:r>
              <w:rPr/>
              <w:t>387.112 €</w:t>
            </w:r>
          </w:p>
        </w:tc>
      </w:tr>
    </w:tbl>
    <w:p>
      <w:pPr>
        <w:pStyle w:val="BodyText"/>
        <w:rPr/>
      </w:pPr>
      <w:r>
        <w:rPr/>
      </w:r>
    </w:p>
    <w:p>
      <w:pPr>
        <w:pStyle w:val="BodyText"/>
        <w:rPr/>
      </w:pPr>
      <w:r>
        <w:rPr>
          <w:b/>
        </w:rPr>
        <w:t>QUART.</w:t>
      </w:r>
      <w:r>
        <w:rPr/>
        <w:t xml:space="preserve"> Adonar de la present Resolució a Intervenció i a Tresoreria a l'efecte de practicar les anotacions comptables que procedeixin.</w:t>
      </w:r>
    </w:p>
    <w:p>
      <w:pPr>
        <w:pStyle w:val="BodyText"/>
        <w:rPr>
          <w:b/>
        </w:rPr>
      </w:pPr>
      <w:r>
        <w:rPr/>
        <w:t> </w:t>
      </w:r>
    </w:p>
    <w:p>
      <w:pPr>
        <w:pStyle w:val="BodyText"/>
        <w:rPr/>
      </w:pPr>
      <w:r>
        <w:rPr>
          <w:b/>
        </w:rPr>
        <w:t>CINQUÈ.</w:t>
      </w:r>
      <w:r>
        <w:rPr/>
        <w:t xml:space="preserve"> Publicar l'anunci de licitació en el perfil de contractant amb el contingut contemplat en l'annex III de la Llei 9/2017 de 8 de novembre, de Contractes del Sector Públic.</w:t>
      </w:r>
    </w:p>
    <w:p>
      <w:pPr>
        <w:pStyle w:val="BodyText"/>
        <w:rPr>
          <w:b/>
        </w:rPr>
      </w:pPr>
      <w:r>
        <w:rPr/>
        <w:t> </w:t>
      </w:r>
    </w:p>
    <w:p>
      <w:pPr>
        <w:pStyle w:val="BodyText"/>
        <w:rPr/>
      </w:pPr>
      <w:r>
        <w:rPr>
          <w:b/>
        </w:rPr>
        <w:t xml:space="preserve">SISÈ. </w:t>
      </w:r>
      <w:r>
        <w:rPr/>
        <w:t xml:space="preserve">Publicar l'anunci de licitació en el </w:t>
      </w:r>
      <w:r>
        <w:rPr>
          <w:i/>
        </w:rPr>
        <w:t>«Diari Oficial de la Unió Europea»</w:t>
      </w:r>
      <w:r>
        <w:rPr/>
        <w:t>, deixant constància en l'expedient de la data d'enviament de l'anunci de licitació.</w:t>
      </w:r>
    </w:p>
    <w:p>
      <w:pPr>
        <w:pStyle w:val="BodyText"/>
        <w:rPr>
          <w:b/>
        </w:rPr>
      </w:pPr>
      <w:r>
        <w:rPr/>
        <w:t> </w:t>
      </w:r>
    </w:p>
    <w:p>
      <w:pPr>
        <w:pStyle w:val="BodyText"/>
        <w:rPr/>
      </w:pPr>
      <w:r>
        <w:rPr>
          <w:b/>
        </w:rPr>
        <w:t>SETÈ.</w:t>
      </w:r>
      <w:r>
        <w:rPr/>
        <w:t xml:space="preserve"> Publicar en el perfil de contractant tota la documentació integrant de l'expedient de contractació, en particular el plec de clàusules administratives particulars i el de prescripcions tècniques.</w:t>
      </w:r>
    </w:p>
    <w:p>
      <w:pPr>
        <w:pStyle w:val="BodyText"/>
        <w:rPr>
          <w:b/>
        </w:rPr>
      </w:pPr>
      <w:r>
        <w:rPr/>
        <w:t> </w:t>
      </w:r>
    </w:p>
    <w:p>
      <w:pPr>
        <w:pStyle w:val="BodyText"/>
        <w:rPr/>
      </w:pPr>
      <w:r>
        <w:rPr>
          <w:b/>
        </w:rPr>
        <w:t>VUITÈ.</w:t>
      </w:r>
      <w:r>
        <w:rPr/>
        <w:t xml:space="preserve"> Designar als membres de la mesa de contractació i publicar la seva composició en el perfil de contractant:</w:t>
      </w:r>
    </w:p>
    <w:p>
      <w:pPr>
        <w:pStyle w:val="BodyText"/>
        <w:rPr/>
      </w:pPr>
      <w:r>
        <w:rPr/>
        <w:t> </w:t>
      </w:r>
    </w:p>
    <w:p>
      <w:pPr>
        <w:pStyle w:val="BodyText"/>
        <w:rPr/>
      </w:pPr>
      <w:r>
        <w:rPr/>
        <w:t>—</w:t>
      </w:r>
      <w:r>
        <w:rPr>
          <w:rFonts w:eastAsia="Open Sans" w:cs="Open Sans"/>
        </w:rPr>
        <w:t xml:space="preserve"> </w:t>
      </w:r>
      <w:r>
        <w:rPr>
          <w:rFonts w:eastAsia="Open Sans" w:cs="Open Sans"/>
        </w:rPr>
        <w:t>Aina Díaz Rosselló</w:t>
      </w:r>
      <w:r>
        <w:rPr/>
        <w:t>, que actuarà com a Presidenta de la mesa.</w:t>
      </w:r>
    </w:p>
    <w:p>
      <w:pPr>
        <w:pStyle w:val="BodyText"/>
        <w:rPr/>
      </w:pPr>
      <w:r>
        <w:rPr/>
        <w:t>—</w:t>
      </w:r>
      <w:r>
        <w:rPr>
          <w:rFonts w:eastAsia="Open Sans" w:cs="Open Sans"/>
        </w:rPr>
        <w:t xml:space="preserve"> </w:t>
      </w:r>
      <w:r>
        <w:rPr/>
        <w:t>Francisca Maimo Molina, Vocal (Secretaria-Interventora de la Corporació).</w:t>
      </w:r>
    </w:p>
    <w:p>
      <w:pPr>
        <w:pStyle w:val="BodyText"/>
        <w:rPr/>
      </w:pPr>
      <w:r>
        <w:rPr/>
        <w:t>—</w:t>
      </w:r>
      <w:r>
        <w:rPr>
          <w:rFonts w:eastAsia="Open Sans" w:cs="Open Sans"/>
        </w:rPr>
        <w:t xml:space="preserve"> </w:t>
      </w:r>
      <w:r>
        <w:rPr>
          <w:rFonts w:eastAsia="Open Sans" w:cs="Open Sans"/>
        </w:rPr>
        <w:t>Caterina Pinya Oliver</w:t>
      </w:r>
      <w:r>
        <w:rPr/>
        <w:t>, Vocal.</w:t>
      </w:r>
    </w:p>
    <w:p>
      <w:pPr>
        <w:pStyle w:val="BodyText"/>
        <w:rPr/>
      </w:pPr>
      <w:r>
        <w:rPr/>
        <w:t xml:space="preserve">— </w:t>
      </w:r>
      <w:r>
        <w:rPr/>
        <w:t>Santiago Miguel Martin Guardiola, Vocal.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/>
      </w:pPr>
      <w:r>
        <w:rPr/>
        <w:t>—</w:t>
      </w:r>
      <w:r>
        <w:rPr>
          <w:rFonts w:eastAsia="Open Sans" w:cs="Open Sans"/>
        </w:rPr>
        <w:t xml:space="preserve"> </w:t>
      </w:r>
      <w:r>
        <w:rPr/>
        <w:t>Maria Frontera Carbonell, que actuarà com a Secretari de la Mesa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bCs/>
          <w:spacing w:val="-3"/>
          <w:sz w:val="22"/>
          <w:szCs w:val="22"/>
        </w:rPr>
      </w:pPr>
      <w:r>
        <w:rPr>
          <w:bCs/>
          <w:spacing w:val="-3"/>
          <w:sz w:val="22"/>
          <w:szCs w:val="22"/>
        </w:rPr>
      </w:r>
    </w:p>
    <w:p>
      <w:pPr>
        <w:pStyle w:val="BodyText"/>
        <w:spacing w:before="0" w:after="0"/>
        <w:rPr>
          <w:sz w:val="22"/>
          <w:szCs w:val="22"/>
        </w:rPr>
      </w:pPr>
      <w:r>
        <w:rPr>
          <w:sz w:val="22"/>
          <w:szCs w:val="22"/>
        </w:rPr>
        <w:t>El Sr. Bennassar comenta que votaran en contra atès que hi ha un increment molt gros de més d’un 300% del cost del servei respecte el contracte en vigor. No estan d’acord en el model de recollida atès que el seu cost és molt elevat i per tant suposarà un increment de taxes.</w:t>
      </w:r>
    </w:p>
    <w:p>
      <w:pPr>
        <w:pStyle w:val="BodyText"/>
        <w:spacing w:before="0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before="0" w:after="0"/>
        <w:rPr>
          <w:sz w:val="22"/>
          <w:szCs w:val="22"/>
        </w:rPr>
      </w:pPr>
      <w:r>
        <w:rPr>
          <w:sz w:val="22"/>
          <w:szCs w:val="22"/>
        </w:rPr>
        <w:t>La Sra. Busquets comenta que també votarà en contra atès que considera que l’increment del cost és molt alt i que seria millor un servei de recollida amb contenidors. També considera que posar un camió més gran és perjudicial per l’accés a determinades zones.</w:t>
      </w:r>
    </w:p>
    <w:p>
      <w:pPr>
        <w:pStyle w:val="BodyText"/>
        <w:spacing w:before="0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before="0" w:after="0"/>
        <w:rPr>
          <w:sz w:val="22"/>
          <w:szCs w:val="22"/>
        </w:rPr>
      </w:pPr>
      <w:r>
        <w:rPr>
          <w:sz w:val="22"/>
          <w:szCs w:val="22"/>
        </w:rPr>
        <w:t>La Sra. Nadal comenta que és cert que el cost s’ha incrementat molt però el model de recollida porta a porta s’ha demostrat que és el millor sistema per garantitzar una recollida selectiva efectiva.</w:t>
      </w:r>
    </w:p>
    <w:p>
      <w:pPr>
        <w:pStyle w:val="BodyText"/>
        <w:spacing w:before="0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before="0" w:after="0"/>
        <w:rPr>
          <w:sz w:val="22"/>
          <w:szCs w:val="22"/>
        </w:rPr>
      </w:pPr>
      <w:r>
        <w:rPr>
          <w:sz w:val="22"/>
          <w:szCs w:val="22"/>
        </w:rPr>
        <w:t>També explica que el camió gran no substitueix als petits sino que fa de camió nodriza i evita tants de desplaçaments a les plantes de tractament.</w:t>
      </w:r>
    </w:p>
    <w:p>
      <w:pPr>
        <w:pStyle w:val="BodyText"/>
        <w:spacing w:before="0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before="0" w:after="0"/>
        <w:rPr>
          <w:sz w:val="22"/>
          <w:szCs w:val="22"/>
        </w:rPr>
      </w:pPr>
      <w:r>
        <w:rPr>
          <w:sz w:val="22"/>
          <w:szCs w:val="22"/>
        </w:rPr>
        <w:t>També s’ha de tenir en compte que l’Ajuntament ha aprovat diversos plecs que han quedat deserts i son poques les empreses que presten serveis d’aquestes característiques.</w:t>
      </w:r>
    </w:p>
    <w:p>
      <w:pPr>
        <w:pStyle w:val="BodyText"/>
        <w:spacing w:before="0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before="0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Sotmesa a votació la proposta fou aprovada amb el següent resultat: </w:t>
      </w:r>
    </w:p>
    <w:p>
      <w:pPr>
        <w:pStyle w:val="BodyText"/>
        <w:spacing w:before="0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- Set (7) vots a favor de PAS – MÉS </w:t>
      </w:r>
    </w:p>
    <w:p>
      <w:pPr>
        <w:pStyle w:val="BodyText"/>
        <w:spacing w:before="0" w:after="0"/>
        <w:rPr>
          <w:sz w:val="22"/>
          <w:szCs w:val="22"/>
        </w:rPr>
      </w:pPr>
      <w:r>
        <w:rPr>
          <w:sz w:val="22"/>
          <w:szCs w:val="22"/>
        </w:rPr>
        <w:t>- Quatre (4) en contra del PP i la regidora no adscrita</w:t>
      </w:r>
    </w:p>
    <w:p>
      <w:pPr>
        <w:pStyle w:val="BodyText"/>
        <w:spacing w:before="0" w:after="0"/>
        <w:rPr>
          <w:b/>
          <w:bCs/>
          <w:sz w:val="22"/>
          <w:szCs w:val="22"/>
        </w:rPr>
      </w:pPr>
      <w:r>
        <w:rPr>
          <w:sz w:val="22"/>
          <w:szCs w:val="22"/>
        </w:rPr>
        <w:t>- Una (1) abstenció del PSOE</w:t>
      </w:r>
    </w:p>
    <w:p>
      <w:pPr>
        <w:pStyle w:val="BodyText"/>
        <w:spacing w:before="0"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bCs/>
          <w:spacing w:val="-3"/>
          <w:sz w:val="22"/>
          <w:szCs w:val="22"/>
        </w:rPr>
      </w:pPr>
      <w:r>
        <w:rPr>
          <w:bCs/>
          <w:spacing w:val="-3"/>
          <w:sz w:val="22"/>
          <w:szCs w:val="22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bCs/>
          <w:spacing w:val="-3"/>
          <w:sz w:val="22"/>
          <w:szCs w:val="22"/>
        </w:rPr>
      </w:pPr>
      <w:r>
        <w:rPr>
          <w:bCs/>
          <w:spacing w:val="-3"/>
          <w:sz w:val="22"/>
          <w:szCs w:val="22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bCs/>
          <w:spacing w:val="-3"/>
          <w:sz w:val="22"/>
          <w:szCs w:val="22"/>
        </w:rPr>
      </w:pPr>
      <w:r>
        <w:rPr>
          <w:b/>
          <w:spacing w:val="-3"/>
          <w:sz w:val="22"/>
          <w:szCs w:val="22"/>
        </w:rPr>
        <w:t xml:space="preserve">2.- EXPEDIENT 269/2026. MODIFICACIÓ PLA DE GESTIÓ, CONTROL DE RISC I PROTECCIÓ DE L'ARBRAT D'ESPORLES.- </w:t>
      </w:r>
      <w:r>
        <w:rPr>
          <w:bCs/>
          <w:spacing w:val="-3"/>
          <w:sz w:val="22"/>
          <w:szCs w:val="22"/>
        </w:rPr>
        <w:t>La regidora Maria Ines Font Cuesta, explica la següent: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bCs/>
          <w:spacing w:val="-3"/>
          <w:sz w:val="22"/>
          <w:szCs w:val="22"/>
        </w:rPr>
      </w:pPr>
      <w:r>
        <w:rPr>
          <w:bCs/>
          <w:spacing w:val="-3"/>
          <w:sz w:val="22"/>
          <w:szCs w:val="22"/>
        </w:rPr>
      </w:r>
    </w:p>
    <w:p>
      <w:pPr>
        <w:pStyle w:val="BodyText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PROPOSTA DE RESOLUCIÓ </w:t>
      </w:r>
    </w:p>
    <w:p>
      <w:pPr>
        <w:pStyle w:val="BodyText"/>
        <w:rPr>
          <w:sz w:val="22"/>
          <w:szCs w:val="22"/>
        </w:rPr>
      </w:pPr>
      <w:r>
        <w:rPr>
          <w:sz w:val="22"/>
          <w:szCs w:val="22"/>
        </w:rPr>
        <w:t> </w:t>
      </w:r>
    </w:p>
    <w:p>
      <w:pPr>
        <w:pStyle w:val="BodyText"/>
        <w:rPr>
          <w:sz w:val="22"/>
          <w:szCs w:val="22"/>
        </w:rPr>
      </w:pPr>
      <w:r>
        <w:rPr>
          <w:sz w:val="22"/>
          <w:szCs w:val="22"/>
        </w:rPr>
        <w:t>A l'any 2.021 es va elaborar el primer "Pla de gestió i control del risc de l'arbrat d'Esporles (250 uds)" que va ser aprovar el Ple de l’Ajuntament en data 24 de febrer de 2022.</w:t>
      </w:r>
    </w:p>
    <w:p>
      <w:pPr>
        <w:pStyle w:val="BodyText"/>
        <w:rPr>
          <w:sz w:val="22"/>
          <w:szCs w:val="22"/>
        </w:rPr>
      </w:pPr>
      <w:r>
        <w:rPr>
          <w:sz w:val="22"/>
          <w:szCs w:val="22"/>
        </w:rPr>
        <w:t xml:space="preserve">Entre les actuacions que es van executar es van incloure actuacions per reduir el risc de trencament i actuacions per millorar l' estructura dels exemplars, per reduir el seu risc a mitjà-llarg termini. Es va plantejar la necessitat de reformar l'estructura d'alguns exemplars, com els de la Plaça d'Espanya (església) i el tram urbà del Carrer Joan Riutort. No obstant això, al Carrer Joan Riutort es va plantejar la necessitat de posposar algunes actuacions de reformació de l' estructura. </w:t>
      </w:r>
    </w:p>
    <w:p>
      <w:pPr>
        <w:pStyle w:val="BodyText"/>
        <w:rPr>
          <w:sz w:val="22"/>
          <w:szCs w:val="22"/>
        </w:rPr>
      </w:pPr>
      <w:r>
        <w:rPr>
          <w:sz w:val="22"/>
          <w:szCs w:val="22"/>
        </w:rPr>
        <w:t xml:space="preserve">Passat el temps necessari perquè l'arbre estructurés la seva copa, ara ha arribat el moment d'intervenir en aquests exemplars, i en gran part de l'arbrat, per millorar l'estructura mitjançant selecció d'eixos i reforma puntual d'eixos amb defectes de forma i/o estructura. Aquest és el punt de partida per treballar l'arbrat </w:t>
      </w:r>
    </w:p>
    <w:p>
      <w:pPr>
        <w:pStyle w:val="BodyText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En data 20 d’agost de 2025 l’Ajuntament d’Esporles va adjudicar el contracte menor consistent en la prestació del servei de la revisió del Pla de Gestió i Control del Risc de l'Arbrat del carrer Joan Riutort, del Passeig del Rei, de la Plaça de l'Esglèsia i del Jardinet del Municipi d'Esporles, al licitador EULEN, S.A </w:t>
      </w:r>
    </w:p>
    <w:p>
      <w:pPr>
        <w:pStyle w:val="Normal"/>
        <w:spacing w:before="0" w:after="1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BodyText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Finalitzada la tasca de redacció i revisat el Pla de Gestió i Control del Risc de l'Arbrat </w:t>
      </w:r>
    </w:p>
    <w:p>
      <w:pPr>
        <w:pStyle w:val="BodyText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BodyText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PROPÒS</w:t>
      </w:r>
    </w:p>
    <w:p>
      <w:pPr>
        <w:pStyle w:val="BodyText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BodyText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PRIMER</w:t>
      </w:r>
      <w:r>
        <w:rPr>
          <w:color w:val="000000"/>
          <w:sz w:val="22"/>
          <w:szCs w:val="22"/>
        </w:rPr>
        <w:t xml:space="preserve"> Aprovar la Modificació del</w:t>
      </w:r>
      <w:r>
        <w:rPr>
          <w:rFonts w:eastAsia="DejaVu Sans"/>
          <w:color w:val="000000"/>
          <w:sz w:val="22"/>
          <w:szCs w:val="22"/>
          <w:lang w:eastAsia="zh-CN" w:bidi="hi-IN"/>
        </w:rPr>
        <w:t xml:space="preserve"> Pla de gestió, control de risc i protecció de l’arbrat d’Esporles.</w:t>
      </w:r>
    </w:p>
    <w:p>
      <w:pPr>
        <w:pStyle w:val="BodyTex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rPr>
          <w:sz w:val="22"/>
          <w:szCs w:val="22"/>
        </w:rPr>
      </w:pPr>
      <w:r>
        <w:rPr>
          <w:rFonts w:eastAsia="DejaVu Sans"/>
          <w:b/>
          <w:color w:val="000000"/>
          <w:sz w:val="22"/>
          <w:szCs w:val="22"/>
          <w:lang w:eastAsia="zh-CN" w:bidi="hi-IN"/>
        </w:rPr>
        <w:t>SEGON</w:t>
      </w:r>
      <w:r>
        <w:rPr>
          <w:rFonts w:eastAsia="DejaVu Sans"/>
          <w:color w:val="000000"/>
          <w:sz w:val="22"/>
          <w:szCs w:val="22"/>
          <w:lang w:eastAsia="zh-CN" w:bidi="hi-IN"/>
        </w:rPr>
        <w:t>. Publicar el text íntegre del pla al portal de transparència d'aquesta entitat  a l'efecte del seu general coneixement.</w:t>
      </w:r>
    </w:p>
    <w:p>
      <w:pPr>
        <w:pStyle w:val="BodyText"/>
        <w:spacing w:before="0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Sotmesa a votació la proposta fou aprovada amb el següent resultat: </w:t>
      </w:r>
    </w:p>
    <w:p>
      <w:pPr>
        <w:pStyle w:val="BodyText"/>
        <w:spacing w:before="0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before="0" w:after="0"/>
        <w:ind w:firstLine="708"/>
        <w:rPr>
          <w:sz w:val="22"/>
          <w:szCs w:val="22"/>
        </w:rPr>
      </w:pPr>
      <w:r>
        <w:rPr>
          <w:sz w:val="22"/>
          <w:szCs w:val="22"/>
        </w:rPr>
        <w:t>- Vuit (8) vots a favor de PAS – MÉS i la regidora no adscrita</w:t>
      </w:r>
    </w:p>
    <w:p>
      <w:pPr>
        <w:pStyle w:val="BodyText"/>
        <w:spacing w:before="0" w:after="0"/>
        <w:ind w:firstLine="708"/>
        <w:rPr>
          <w:b/>
          <w:bCs/>
          <w:sz w:val="22"/>
          <w:szCs w:val="22"/>
        </w:rPr>
      </w:pPr>
      <w:r>
        <w:rPr>
          <w:sz w:val="22"/>
          <w:szCs w:val="22"/>
        </w:rPr>
        <w:t>- Quatre (4) abstencions del PP i PSOE</w:t>
      </w:r>
    </w:p>
    <w:p>
      <w:pPr>
        <w:pStyle w:val="BodyTex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BodyTex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sz w:val="22"/>
          <w:szCs w:val="22"/>
        </w:rPr>
      </w:pPr>
      <w:hyperlink r:id="rId2">
        <w:bookmarkStart w:id="0" w:name="_Hlk182221766"/>
        <w:bookmarkEnd w:id="0"/>
        <w:r>
          <w:rPr>
            <w:rStyle w:val="Style2"/>
            <w:sz w:val="22"/>
            <w:szCs w:val="22"/>
          </w:rPr>
          <w:tab/>
          <w:t>Un cop examinats els punts assenyalats a l’ordre del dia, essent les devuit hores i quaranta minuts el Sr. batle aixecà la sessió, i per fer-hi constar el que s’hi ha tractat, jo la secretària en don fe, i amb el seu Vist-i-plau estenc la present Acta al lloc i la data assenyalats a l’encapçalament.</w:t>
        </w:r>
      </w:hyperlink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hyperlink r:id="rId3">
        <w:r>
          <w:rPr>
            <w:rStyle w:val="Style2"/>
            <w:color w:themeColor="text1" w:val="000000"/>
            <w:spacing w:val="-3"/>
            <w:sz w:val="22"/>
            <w:szCs w:val="22"/>
          </w:rPr>
          <w:tab/>
        </w:r>
      </w:hyperlink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hyperlink r:id="rId4">
        <w:r>
          <w:rPr>
            <w:rStyle w:val="Style2"/>
            <w:color w:themeColor="text1" w:val="000000"/>
            <w:spacing w:val="-3"/>
            <w:sz w:val="22"/>
            <w:szCs w:val="22"/>
          </w:rPr>
          <w:t xml:space="preserve">La secretària </w:t>
          <w:tab/>
          <w:tab/>
          <w:t>l</w:t>
          <w:tab/>
          <w:tab/>
          <w:tab/>
          <w:tab/>
          <w:tab/>
          <w:t>Vist i plau</w:t>
        </w:r>
      </w:hyperlink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hyperlink r:id="rId5">
        <w:r>
          <w:rPr>
            <w:rStyle w:val="Style2"/>
            <w:color w:themeColor="text1" w:val="000000"/>
            <w:spacing w:val="-3"/>
            <w:sz w:val="22"/>
            <w:szCs w:val="22"/>
          </w:rPr>
          <w:tab/>
          <w:tab/>
          <w:tab/>
          <w:tab/>
          <w:tab/>
          <w:tab/>
          <w:tab/>
          <w:tab/>
          <w:t xml:space="preserve">  El batle</w:t>
          <w:tab/>
        </w:r>
      </w:hyperlink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</w:r>
    </w:p>
    <w:sectPr>
      <w:headerReference w:type="even" r:id="rId6"/>
      <w:headerReference w:type="default" r:id="rId7"/>
      <w:headerReference w:type="first" r:id="rId8"/>
      <w:type w:val="nextPage"/>
      <w:pgSz w:w="11906" w:h="16838"/>
      <w:pgMar w:left="1985" w:right="737" w:gutter="0" w:header="0" w:top="2552" w:footer="0" w:bottom="737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 Narrow">
    <w:charset w:val="00"/>
    <w:family w:val="swiss"/>
    <w:pitch w:val="variable"/>
  </w:font>
  <w:font w:name="Cambria">
    <w:charset w:val="00"/>
    <w:family w:val="swiss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Arial MT">
    <w:charset w:val="00"/>
    <w:family w:val="roman"/>
    <w:pitch w:val="variable"/>
  </w:font>
  <w:font w:name="Verdana">
    <w:charset w:val="00"/>
    <w:family w:val="swiss"/>
    <w:pitch w:val="variable"/>
  </w:font>
  <w:font w:name="Open Sans">
    <w:charset w:val="00"/>
    <w:family w:val="swiss"/>
    <w:pitch w:val="variable"/>
  </w:font>
  <w:font w:name="Calibri">
    <w:charset w:val="00"/>
    <w:family w:val="swiss"/>
    <w:pitch w:val="variable"/>
  </w:font>
  <w:font w:name="Arial Rounded MT Bold"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Narrow" w:hAnsi="Arial Narrow" w:eastAsia="Calibri" w:cs="" w:cstheme="minorBidi" w:eastAsiaTheme="minorHAnsi"/>
        <w:sz w:val="24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semiHidden="1" w:unhideWhenUsed="1"/>
    <w:lsdException w:name="toc 2" w:uiPriority="0" w:semiHidden="1" w:unhideWhenUsed="1"/>
    <w:lsdException w:name="toc 3" w:uiPriority="0" w:semiHidden="1" w:unhideWhenUsed="1"/>
    <w:lsdException w:name="toc 4" w:uiPriority="0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uiPriority="0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 w:qFormat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b2938"/>
    <w:pPr>
      <w:widowControl/>
      <w:suppressAutoHyphens w:val="true"/>
      <w:bidi w:val="0"/>
      <w:spacing w:before="0" w:after="0"/>
      <w:jc w:val="both"/>
    </w:pPr>
    <w:rPr>
      <w:rFonts w:ascii="Arial" w:hAnsi="Arial" w:eastAsia="Times New Roman" w:cs="Arial"/>
      <w:color w:val="auto"/>
      <w:kern w:val="0"/>
      <w:sz w:val="24"/>
      <w:szCs w:val="20"/>
      <w:lang w:val="ca-ES" w:eastAsia="es-ES" w:bidi="ar-SA"/>
    </w:rPr>
  </w:style>
  <w:style w:type="paragraph" w:styleId="Heading1">
    <w:name w:val="heading 1"/>
    <w:basedOn w:val="Normal"/>
    <w:next w:val="Normal"/>
    <w:link w:val="Ttulo1Car"/>
    <w:qFormat/>
    <w:rsid w:val="003c48c4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Ttulo2Car"/>
    <w:uiPriority w:val="9"/>
    <w:unhideWhenUsed/>
    <w:qFormat/>
    <w:rsid w:val="003c48c4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Ttulo3Car"/>
    <w:uiPriority w:val="9"/>
    <w:unhideWhenUsed/>
    <w:qFormat/>
    <w:rsid w:val="003c48c4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Ttulo4Car"/>
    <w:uiPriority w:val="9"/>
    <w:unhideWhenUsed/>
    <w:qFormat/>
    <w:rsid w:val="003c48c4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Ttulo5Car"/>
    <w:uiPriority w:val="9"/>
    <w:unhideWhenUsed/>
    <w:qFormat/>
    <w:rsid w:val="003c48c4"/>
    <w:pPr>
      <w:keepNext w:val="true"/>
      <w:keepLines/>
      <w:spacing w:before="200" w:after="0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Ttulo6Car"/>
    <w:unhideWhenUsed/>
    <w:qFormat/>
    <w:rsid w:val="00b65614"/>
    <w:pPr>
      <w:keepNext w:val="true"/>
      <w:jc w:val="center"/>
      <w:outlineLvl w:val="5"/>
    </w:pPr>
    <w:rPr>
      <w:rFonts w:ascii="Arial Narrow" w:hAnsi="Arial Narrow" w:cs="Times New Roman"/>
      <w:b/>
      <w:sz w:val="20"/>
      <w:lang w:val="es-ES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b528f8"/>
    <w:pPr>
      <w:keepNext w:val="true"/>
      <w:keepLines/>
      <w:spacing w:before="40" w:after="0"/>
      <w:outlineLvl w:val="7"/>
    </w:pPr>
    <w:rPr>
      <w:rFonts w:ascii="Cambria" w:hAnsi="Cambria" w:eastAsia="" w:cs="" w:asciiTheme="majorHAnsi" w:cstheme="majorBidi" w:eastAsiaTheme="majorEastAsia" w:hAnsiTheme="majorHAnsi"/>
      <w:color w:themeColor="text1" w:themeTint="d8" w:val="272727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independiente2Car" w:customStyle="1">
    <w:name w:val="Texto independiente 2 Car"/>
    <w:basedOn w:val="DefaultParagraphFont"/>
    <w:link w:val="BodyText2"/>
    <w:qFormat/>
    <w:rsid w:val="002710ed"/>
    <w:rPr>
      <w:rFonts w:ascii="Arial" w:hAnsi="Arial" w:eastAsia="Times New Roman" w:cs="Arial"/>
      <w:szCs w:val="20"/>
      <w:lang w:val="ca-ES" w:eastAsia="es-ES"/>
    </w:rPr>
  </w:style>
  <w:style w:type="character" w:styleId="Sangra2detindependienteCar" w:customStyle="1">
    <w:name w:val="Sangría 2 de t. independiente Car"/>
    <w:basedOn w:val="DefaultParagraphFont"/>
    <w:link w:val="BodyTextIndent2"/>
    <w:uiPriority w:val="99"/>
    <w:semiHidden/>
    <w:qFormat/>
    <w:rsid w:val="00e33a80"/>
    <w:rPr>
      <w:rFonts w:ascii="Arial" w:hAnsi="Arial" w:eastAsia="Times New Roman" w:cs="Arial"/>
      <w:szCs w:val="20"/>
      <w:lang w:val="ca-ES" w:eastAsia="es-ES"/>
    </w:rPr>
  </w:style>
  <w:style w:type="character" w:styleId="TextoindependienteCar" w:customStyle="1">
    <w:name w:val="Texto independiente Car"/>
    <w:basedOn w:val="DefaultParagraphFont"/>
    <w:qFormat/>
    <w:rsid w:val="006a00a8"/>
    <w:rPr>
      <w:rFonts w:ascii="Arial" w:hAnsi="Arial" w:eastAsia="Times New Roman" w:cs="Arial"/>
      <w:szCs w:val="20"/>
      <w:lang w:val="ca-ES" w:eastAsia="es-ES"/>
    </w:rPr>
  </w:style>
  <w:style w:type="character" w:styleId="Hipervnculo1" w:customStyle="1">
    <w:name w:val="Hipervínculo1"/>
    <w:basedOn w:val="DefaultParagraphFont"/>
    <w:unhideWhenUsed/>
    <w:qFormat/>
    <w:rsid w:val="00bd5b9d"/>
    <w:rPr>
      <w:color w:themeColor="hyperlink" w:val="0000FF"/>
      <w:u w:val="single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b553d0"/>
    <w:rPr>
      <w:rFonts w:ascii="Tahoma" w:hAnsi="Tahoma" w:eastAsia="Times New Roman" w:cs="Tahoma"/>
      <w:sz w:val="16"/>
      <w:szCs w:val="16"/>
      <w:lang w:val="ca-ES" w:eastAsia="es-ES"/>
    </w:rPr>
  </w:style>
  <w:style w:type="character" w:styleId="Ttulo6Car" w:customStyle="1">
    <w:name w:val="Título 6 Car"/>
    <w:basedOn w:val="DefaultParagraphFont"/>
    <w:qFormat/>
    <w:rsid w:val="00b65614"/>
    <w:rPr>
      <w:rFonts w:eastAsia="Times New Roman" w:cs="Times New Roman"/>
      <w:b/>
      <w:sz w:val="20"/>
      <w:szCs w:val="20"/>
      <w:lang w:eastAsia="es-ES"/>
    </w:rPr>
  </w:style>
  <w:style w:type="character" w:styleId="SubttuloCar" w:customStyle="1">
    <w:name w:val="Subtítulo Car"/>
    <w:basedOn w:val="DefaultParagraphFont"/>
    <w:qFormat/>
    <w:rsid w:val="00b65614"/>
    <w:rPr>
      <w:rFonts w:eastAsia="Times New Roman" w:cs="Times New Roman"/>
      <w:b/>
      <w:bCs/>
      <w:iCs/>
      <w:color w:val="333399"/>
      <w:szCs w:val="24"/>
      <w:lang w:eastAsia="es-ES"/>
    </w:rPr>
  </w:style>
  <w:style w:type="character" w:styleId="nfasis1" w:customStyle="1">
    <w:name w:val="Énfasis1"/>
    <w:qFormat/>
    <w:rsid w:val="00451c74"/>
    <w:rPr>
      <w:i/>
      <w:iCs/>
    </w:rPr>
  </w:style>
  <w:style w:type="character" w:styleId="Ttulo1Car" w:customStyle="1">
    <w:name w:val="Título 1 Car"/>
    <w:basedOn w:val="DefaultParagraphFont"/>
    <w:uiPriority w:val="9"/>
    <w:qFormat/>
    <w:rsid w:val="003c48c4"/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  <w:lang w:val="ca-ES" w:eastAsia="es-ES"/>
    </w:rPr>
  </w:style>
  <w:style w:type="character" w:styleId="Ttulo2Car" w:customStyle="1">
    <w:name w:val="Título 2 Car"/>
    <w:basedOn w:val="DefaultParagraphFont"/>
    <w:uiPriority w:val="9"/>
    <w:qFormat/>
    <w:rsid w:val="003c48c4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  <w:lang w:val="ca-ES" w:eastAsia="es-ES"/>
    </w:rPr>
  </w:style>
  <w:style w:type="character" w:styleId="Ttulo3Car" w:customStyle="1">
    <w:name w:val="Título 3 Car"/>
    <w:basedOn w:val="DefaultParagraphFont"/>
    <w:uiPriority w:val="9"/>
    <w:qFormat/>
    <w:rsid w:val="003c48c4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Cs w:val="20"/>
      <w:lang w:val="ca-ES" w:eastAsia="es-ES"/>
    </w:rPr>
  </w:style>
  <w:style w:type="character" w:styleId="Ttulo4Car" w:customStyle="1">
    <w:name w:val="Título 4 Car"/>
    <w:basedOn w:val="DefaultParagraphFont"/>
    <w:uiPriority w:val="9"/>
    <w:qFormat/>
    <w:rsid w:val="003c48c4"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szCs w:val="20"/>
      <w:lang w:val="ca-ES" w:eastAsia="es-ES"/>
    </w:rPr>
  </w:style>
  <w:style w:type="character" w:styleId="Ttulo5Car" w:customStyle="1">
    <w:name w:val="Título 5 Car"/>
    <w:basedOn w:val="DefaultParagraphFont"/>
    <w:uiPriority w:val="9"/>
    <w:qFormat/>
    <w:rsid w:val="003c48c4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Cs w:val="20"/>
      <w:lang w:val="ca-ES" w:eastAsia="es-ES"/>
    </w:rPr>
  </w:style>
  <w:style w:type="character" w:styleId="Hipervnculovisitado1" w:customStyle="1">
    <w:name w:val="Hipervínculo visitado1"/>
    <w:uiPriority w:val="99"/>
    <w:semiHidden/>
    <w:unhideWhenUsed/>
    <w:qFormat/>
    <w:rsid w:val="00451c74"/>
    <w:rPr>
      <w:color w:val="800080"/>
      <w:u w:val="single"/>
    </w:rPr>
  </w:style>
  <w:style w:type="character" w:styleId="Strong">
    <w:name w:val="Strong"/>
    <w:uiPriority w:val="22"/>
    <w:qFormat/>
    <w:rsid w:val="007c4ecb"/>
    <w:rPr>
      <w:b/>
      <w:bCs/>
    </w:rPr>
  </w:style>
  <w:style w:type="character" w:styleId="EncabezadoCar" w:customStyle="1">
    <w:name w:val="Encabezado Car"/>
    <w:basedOn w:val="DefaultParagraphFont"/>
    <w:qFormat/>
    <w:rsid w:val="00633cd8"/>
    <w:rPr>
      <w:rFonts w:ascii="Times New Roman" w:hAnsi="Times New Roman" w:eastAsia="Lucida Sans Unicode" w:cs="Times New Roman"/>
      <w:kern w:val="2"/>
      <w:sz w:val="22"/>
      <w:szCs w:val="24"/>
    </w:rPr>
  </w:style>
  <w:style w:type="character" w:styleId="PiedepginaCar" w:customStyle="1">
    <w:name w:val="Pie de página Car"/>
    <w:basedOn w:val="DefaultParagraphFont"/>
    <w:qFormat/>
    <w:rsid w:val="00633cd8"/>
    <w:rPr>
      <w:rFonts w:ascii="Times New Roman" w:hAnsi="Times New Roman" w:eastAsia="Lucida Sans Unicode" w:cs="Times New Roman"/>
      <w:kern w:val="2"/>
      <w:sz w:val="22"/>
      <w:szCs w:val="24"/>
    </w:rPr>
  </w:style>
  <w:style w:type="character" w:styleId="NormalWebCar" w:customStyle="1">
    <w:name w:val="Normal (Web) Car"/>
    <w:link w:val="NormalWeb"/>
    <w:uiPriority w:val="99"/>
    <w:qFormat/>
    <w:rsid w:val="00cb4223"/>
    <w:rPr>
      <w:rFonts w:ascii="Times New Roman" w:hAnsi="Times New Roman" w:eastAsia="Times New Roman" w:cs="Times New Roman"/>
      <w:szCs w:val="24"/>
      <w:lang w:eastAsia="es-ES"/>
    </w:rPr>
  </w:style>
  <w:style w:type="character" w:styleId="SangradetextonormalCar" w:customStyle="1">
    <w:name w:val="Sangría de texto normal Car"/>
    <w:basedOn w:val="DefaultParagraphFont"/>
    <w:uiPriority w:val="99"/>
    <w:semiHidden/>
    <w:qFormat/>
    <w:rsid w:val="00b8130c"/>
    <w:rPr>
      <w:rFonts w:ascii="Arial" w:hAnsi="Arial" w:eastAsia="Times New Roman" w:cs="Arial"/>
      <w:szCs w:val="20"/>
      <w:lang w:val="ca-ES" w:eastAsia="es-ES"/>
    </w:rPr>
  </w:style>
  <w:style w:type="character" w:styleId="Mencinsinresolver1" w:customStyle="1">
    <w:name w:val="Mención sin resolver1"/>
    <w:basedOn w:val="DefaultParagraphFont"/>
    <w:uiPriority w:val="99"/>
    <w:semiHidden/>
    <w:unhideWhenUsed/>
    <w:qFormat/>
    <w:rsid w:val="00935023"/>
    <w:rPr>
      <w:color w:val="605E5C"/>
      <w:shd w:fill="E1DFDD" w:val="clear"/>
    </w:rPr>
  </w:style>
  <w:style w:type="character" w:styleId="EndnoteCharacters" w:customStyle="1">
    <w:name w:val="Endnote Characters"/>
    <w:qFormat/>
    <w:rsid w:val="006a2830"/>
    <w:rPr/>
  </w:style>
  <w:style w:type="character" w:styleId="FootnoteCharacters" w:customStyle="1">
    <w:name w:val="Footnote Characters"/>
    <w:qFormat/>
    <w:rsid w:val="006a2830"/>
    <w:rPr/>
  </w:style>
  <w:style w:type="character" w:styleId="Enlacedelndice" w:customStyle="1">
    <w:name w:val="Enlace del índice"/>
    <w:qFormat/>
    <w:rsid w:val="00bd5b9d"/>
    <w:rPr/>
  </w:style>
  <w:style w:type="character" w:styleId="TtuloCar" w:customStyle="1">
    <w:name w:val="Título Car"/>
    <w:basedOn w:val="DefaultParagraphFont"/>
    <w:qFormat/>
    <w:rsid w:val="00451c74"/>
    <w:rPr>
      <w:rFonts w:ascii="Liberation Sans" w:hAnsi="Liberation Sans" w:eastAsia="Microsoft YaHei" w:cs="Lucida Sans"/>
      <w:sz w:val="28"/>
      <w:szCs w:val="28"/>
      <w:lang w:eastAsia="zh-CN" w:bidi="hi-IN"/>
    </w:rPr>
  </w:style>
  <w:style w:type="character" w:styleId="TtuloCar1" w:customStyle="1">
    <w:name w:val="Título Car1"/>
    <w:basedOn w:val="DefaultParagraphFont"/>
    <w:link w:val="Ttulo1"/>
    <w:qFormat/>
    <w:rsid w:val="00451c74"/>
    <w:rPr>
      <w:rFonts w:ascii="Liberation Sans" w:hAnsi="Liberation Sans" w:eastAsia="Microsoft YaHei" w:cs="Lucida Sans"/>
      <w:color w:val="00000A"/>
      <w:sz w:val="28"/>
      <w:szCs w:val="28"/>
    </w:rPr>
  </w:style>
  <w:style w:type="character" w:styleId="markedcontent" w:customStyle="1">
    <w:name w:val="markedcontent"/>
    <w:basedOn w:val="DefaultParagraphFont"/>
    <w:qFormat/>
    <w:rsid w:val="000b1e21"/>
    <w:rPr/>
  </w:style>
  <w:style w:type="character" w:styleId="emptyfield" w:customStyle="1">
    <w:name w:val="emptyfield"/>
    <w:basedOn w:val="DefaultParagraphFont"/>
    <w:qFormat/>
    <w:rsid w:val="00874266"/>
    <w:rPr/>
  </w:style>
  <w:style w:type="character" w:styleId="tabla-celda" w:customStyle="1">
    <w:name w:val="tabla-celda"/>
    <w:basedOn w:val="DefaultParagraphFont"/>
    <w:qFormat/>
    <w:rsid w:val="00ef760b"/>
    <w:rPr/>
  </w:style>
  <w:style w:type="character" w:styleId="WW8Num1z0" w:customStyle="1">
    <w:name w:val="WW8Num1z0"/>
    <w:qFormat/>
    <w:rsid w:val="00332d74"/>
    <w:rPr/>
  </w:style>
  <w:style w:type="character" w:styleId="WW8Num1z1" w:customStyle="1">
    <w:name w:val="WW8Num1z1"/>
    <w:qFormat/>
    <w:rsid w:val="00332d74"/>
    <w:rPr/>
  </w:style>
  <w:style w:type="character" w:styleId="WW8Num1z2" w:customStyle="1">
    <w:name w:val="WW8Num1z2"/>
    <w:qFormat/>
    <w:rsid w:val="00332d74"/>
    <w:rPr/>
  </w:style>
  <w:style w:type="character" w:styleId="WW8Num1z3" w:customStyle="1">
    <w:name w:val="WW8Num1z3"/>
    <w:qFormat/>
    <w:rsid w:val="00332d74"/>
    <w:rPr/>
  </w:style>
  <w:style w:type="character" w:styleId="WW8Num1z4" w:customStyle="1">
    <w:name w:val="WW8Num1z4"/>
    <w:qFormat/>
    <w:rsid w:val="00332d74"/>
    <w:rPr/>
  </w:style>
  <w:style w:type="character" w:styleId="WW8Num1z5" w:customStyle="1">
    <w:name w:val="WW8Num1z5"/>
    <w:qFormat/>
    <w:rsid w:val="00332d74"/>
    <w:rPr/>
  </w:style>
  <w:style w:type="character" w:styleId="WW8Num1z6" w:customStyle="1">
    <w:name w:val="WW8Num1z6"/>
    <w:qFormat/>
    <w:rsid w:val="00332d74"/>
    <w:rPr/>
  </w:style>
  <w:style w:type="character" w:styleId="WW8Num1z7" w:customStyle="1">
    <w:name w:val="WW8Num1z7"/>
    <w:qFormat/>
    <w:rsid w:val="00332d74"/>
    <w:rPr/>
  </w:style>
  <w:style w:type="character" w:styleId="WW8Num1z8" w:customStyle="1">
    <w:name w:val="WW8Num1z8"/>
    <w:qFormat/>
    <w:rsid w:val="00332d74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6963cb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qFormat/>
    <w:rsid w:val="006963cb"/>
    <w:rPr>
      <w:rFonts w:ascii="Arial MT" w:hAnsi="Arial MT" w:eastAsia="Arial MT" w:cs="Arial MT"/>
      <w:sz w:val="20"/>
      <w:szCs w:val="20"/>
      <w:lang w:val="ca-ES"/>
    </w:rPr>
  </w:style>
  <w:style w:type="character" w:styleId="AsuntodelcomentarioCar" w:customStyle="1">
    <w:name w:val="Asunto del comentario Car"/>
    <w:basedOn w:val="TextocomentarioCar"/>
    <w:link w:val="annotationsubject"/>
    <w:uiPriority w:val="99"/>
    <w:semiHidden/>
    <w:qFormat/>
    <w:rsid w:val="006963cb"/>
    <w:rPr>
      <w:rFonts w:ascii="Arial MT" w:hAnsi="Arial MT" w:eastAsia="Arial MT" w:cs="Arial MT"/>
      <w:b/>
      <w:bCs/>
      <w:sz w:val="20"/>
      <w:szCs w:val="20"/>
      <w:lang w:val="ca-ES"/>
    </w:rPr>
  </w:style>
  <w:style w:type="character" w:styleId="Fuentedeprrafopredeter1" w:customStyle="1">
    <w:name w:val="Fuente de párrafo predeter.1"/>
    <w:qFormat/>
    <w:rsid w:val="00d85bea"/>
    <w:rPr/>
  </w:style>
  <w:style w:type="character" w:styleId="Ttulo8Car" w:customStyle="1">
    <w:name w:val="Título 8 Car"/>
    <w:basedOn w:val="DefaultParagraphFont"/>
    <w:uiPriority w:val="9"/>
    <w:semiHidden/>
    <w:qFormat/>
    <w:rsid w:val="00b528f8"/>
    <w:rPr>
      <w:rFonts w:ascii="Cambria" w:hAnsi="Cambria" w:eastAsia="" w:cs="" w:asciiTheme="majorHAnsi" w:cstheme="majorBidi" w:eastAsiaTheme="majorEastAsia" w:hAnsiTheme="majorHAnsi"/>
      <w:color w:themeColor="text1" w:themeTint="d8" w:val="272727"/>
      <w:sz w:val="21"/>
      <w:szCs w:val="21"/>
      <w:lang w:val="ca-ES" w:eastAsia="es-ES"/>
    </w:rPr>
  </w:style>
  <w:style w:type="character" w:styleId="Ninguno" w:customStyle="1">
    <w:name w:val="Ninguno"/>
    <w:qFormat/>
    <w:rsid w:val="004017db"/>
    <w:rPr>
      <w:lang w:val="de-DE"/>
    </w:rPr>
  </w:style>
  <w:style w:type="character" w:styleId="nfasis2" w:customStyle="1">
    <w:name w:val="Énfasis2"/>
    <w:qFormat/>
    <w:rsid w:val="00bd5b9d"/>
    <w:rPr>
      <w:i/>
      <w:iCs/>
    </w:rPr>
  </w:style>
  <w:style w:type="character" w:styleId="Hipervnculovisitado2" w:customStyle="1">
    <w:name w:val="Hipervínculo visitado2"/>
    <w:uiPriority w:val="99"/>
    <w:semiHidden/>
    <w:unhideWhenUsed/>
    <w:qFormat/>
    <w:rsid w:val="00bd5b9d"/>
    <w:rPr>
      <w:color w:val="800080"/>
      <w:u w:val="single"/>
    </w:rPr>
  </w:style>
  <w:style w:type="character" w:styleId="Hipervnculo2" w:customStyle="1">
    <w:name w:val="Hipervínculo2"/>
    <w:qFormat/>
    <w:rPr>
      <w:color w:val="000080"/>
      <w:u w:val="single"/>
    </w:rPr>
  </w:style>
  <w:style w:type="character" w:styleId="Caracteresdenotaalpie" w:customStyle="1">
    <w:name w:val="Caracteres de nota al pie"/>
    <w:qFormat/>
    <w:rPr/>
  </w:style>
  <w:style w:type="character" w:styleId="Caracteresdenotafinal" w:customStyle="1">
    <w:name w:val="Caracteres de nota final"/>
    <w:qFormat/>
    <w:rPr/>
  </w:style>
  <w:style w:type="character" w:styleId="Hipervnculovisitado3" w:customStyle="1">
    <w:name w:val="Hipervínculo visitado3"/>
    <w:qFormat/>
    <w:rPr>
      <w:color w:val="80000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xtoindependienteCar"/>
    <w:unhideWhenUsed/>
    <w:qFormat/>
    <w:rsid w:val="006a00a8"/>
    <w:pPr>
      <w:spacing w:before="0" w:after="120"/>
    </w:pPr>
    <w:rPr/>
  </w:style>
  <w:style w:type="paragraph" w:styleId="List">
    <w:name w:val="List"/>
    <w:basedOn w:val="BodyText"/>
    <w:rsid w:val="006a2830"/>
    <w:pPr>
      <w:widowControl w:val="false"/>
      <w:jc w:val="left"/>
    </w:pPr>
    <w:rPr>
      <w:rFonts w:eastAsia="DejaVu Sans" w:cs="Lucida Sans"/>
      <w:szCs w:val="24"/>
      <w:lang w:val="es-ES" w:eastAsia="zh-CN" w:bidi="hi-IN"/>
    </w:rPr>
  </w:style>
  <w:style w:type="paragraph" w:styleId="Caption">
    <w:name w:val="caption"/>
    <w:basedOn w:val="Normal"/>
    <w:qFormat/>
    <w:rsid w:val="006a2830"/>
    <w:pPr>
      <w:widowControl w:val="false"/>
      <w:suppressLineNumbers/>
      <w:spacing w:before="120" w:after="120"/>
      <w:jc w:val="left"/>
    </w:pPr>
    <w:rPr>
      <w:rFonts w:eastAsia="DejaVu Sans" w:cs="Lucida Sans"/>
      <w:i/>
      <w:iCs/>
      <w:szCs w:val="24"/>
      <w:lang w:val="es-ES" w:eastAsia="zh-CN" w:bidi="hi-IN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uiPriority w:val="10"/>
    <w:qFormat/>
    <w:rsid w:val="00451c74"/>
    <w:pPr>
      <w:keepNext w:val="true"/>
      <w:spacing w:lineRule="auto" w:line="276" w:before="240" w:after="120"/>
      <w:jc w:val="left"/>
    </w:pPr>
    <w:rPr>
      <w:rFonts w:ascii="Liberation Sans" w:hAnsi="Liberation Sans" w:eastAsia="Microsoft YaHei" w:cs="Lucida Sans"/>
      <w:color w:val="00000A"/>
      <w:sz w:val="28"/>
      <w:szCs w:val="28"/>
      <w:lang w:val="es-ES" w:eastAsia="en-US"/>
    </w:rPr>
  </w:style>
  <w:style w:type="paragraph" w:styleId="ndiceuser" w:customStyle="1">
    <w:name w:val="Índice (user)"/>
    <w:basedOn w:val="Normal"/>
    <w:qFormat/>
    <w:pPr>
      <w:suppressLineNumbers/>
    </w:pPr>
    <w:rPr>
      <w:rFonts w:cs="Lucida Sans"/>
    </w:rPr>
  </w:style>
  <w:style w:type="paragraph" w:styleId="Ttulo1" w:customStyle="1">
    <w:name w:val="Título1"/>
    <w:basedOn w:val="Normal"/>
    <w:next w:val="BodyText"/>
    <w:link w:val="TtuloCar1"/>
    <w:qFormat/>
    <w:rsid w:val="006a2830"/>
    <w:pPr>
      <w:keepNext w:val="true"/>
      <w:widowControl w:val="false"/>
      <w:spacing w:before="240" w:after="120"/>
      <w:jc w:val="left"/>
    </w:pPr>
    <w:rPr>
      <w:rFonts w:ascii="Liberation Sans" w:hAnsi="Liberation Sans" w:eastAsia="Microsoft YaHei" w:cs="Lucida Sans"/>
      <w:sz w:val="28"/>
      <w:szCs w:val="28"/>
      <w:lang w:val="es-ES" w:eastAsia="zh-CN" w:bidi="hi-IN"/>
    </w:rPr>
  </w:style>
  <w:style w:type="paragraph" w:styleId="BodyText2">
    <w:name w:val="Body Text 2"/>
    <w:basedOn w:val="Normal"/>
    <w:link w:val="Textoindependiente2Car"/>
    <w:qFormat/>
    <w:rsid w:val="002710ed"/>
    <w:pPr>
      <w:spacing w:lineRule="auto" w:line="480" w:before="0" w:after="120"/>
      <w:jc w:val="left"/>
    </w:pPr>
    <w:rPr/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votacin" w:customStyle="1">
    <w:name w:val="votación"/>
    <w:basedOn w:val="Normal"/>
    <w:autoRedefine/>
    <w:qFormat/>
    <w:rsid w:val="002710ed"/>
    <w:pPr>
      <w:spacing w:before="240" w:after="0"/>
      <w:ind w:left="851"/>
    </w:pPr>
    <w:rPr>
      <w:color w:val="000000"/>
      <w:sz w:val="22"/>
    </w:rPr>
  </w:style>
  <w:style w:type="paragraph" w:styleId="BodyTextIndent2">
    <w:name w:val="Body Text Indent 2"/>
    <w:basedOn w:val="Normal"/>
    <w:link w:val="Sangra2detindependienteCar"/>
    <w:uiPriority w:val="99"/>
    <w:semiHidden/>
    <w:unhideWhenUsed/>
    <w:qFormat/>
    <w:rsid w:val="00e33a80"/>
    <w:pPr>
      <w:spacing w:lineRule="auto" w:line="480" w:before="0" w:after="120"/>
      <w:ind w:left="283"/>
    </w:pPr>
    <w:rPr/>
  </w:style>
  <w:style w:type="paragraph" w:styleId="NormalWeb">
    <w:name w:val="Normal (Web)"/>
    <w:basedOn w:val="Normal"/>
    <w:link w:val="NormalWebCar"/>
    <w:uiPriority w:val="99"/>
    <w:unhideWhenUsed/>
    <w:qFormat/>
    <w:rsid w:val="00e33a80"/>
    <w:pPr>
      <w:spacing w:beforeAutospacing="1" w:afterAutospacing="1"/>
      <w:jc w:val="left"/>
    </w:pPr>
    <w:rPr>
      <w:rFonts w:ascii="Times New Roman" w:hAnsi="Times New Roman" w:cs="Times New Roman"/>
      <w:szCs w:val="24"/>
      <w:lang w:val="es-ES"/>
    </w:rPr>
  </w:style>
  <w:style w:type="paragraph" w:styleId="western" w:customStyle="1">
    <w:name w:val="western"/>
    <w:basedOn w:val="Normal"/>
    <w:qFormat/>
    <w:rsid w:val="00073b10"/>
    <w:pPr>
      <w:spacing w:lineRule="auto" w:line="360" w:beforeAutospacing="1" w:after="0"/>
      <w:jc w:val="center"/>
    </w:pPr>
    <w:rPr>
      <w:rFonts w:ascii="Verdana" w:hAnsi="Verdana" w:cs="Times New Roman"/>
      <w:color w:val="000000"/>
      <w:sz w:val="20"/>
      <w:lang w:val="es-ES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553d0"/>
    <w:pPr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tuloCar"/>
    <w:qFormat/>
    <w:rsid w:val="00b65614"/>
    <w:pPr>
      <w:jc w:val="left"/>
    </w:pPr>
    <w:rPr>
      <w:rFonts w:ascii="Arial Narrow" w:hAnsi="Arial Narrow" w:cs="Times New Roman"/>
      <w:b/>
      <w:bCs/>
      <w:iCs/>
      <w:color w:val="333399"/>
      <w:szCs w:val="24"/>
      <w:lang w:val="es-ES"/>
    </w:rPr>
  </w:style>
  <w:style w:type="paragraph" w:styleId="BodyText21" w:customStyle="1">
    <w:name w:val="Body Text 21"/>
    <w:basedOn w:val="Normal"/>
    <w:qFormat/>
    <w:rsid w:val="00b65614"/>
    <w:pPr>
      <w:widowControl w:val="false"/>
      <w:snapToGrid w:val="false"/>
    </w:pPr>
    <w:rPr>
      <w:rFonts w:ascii="Times New Roman" w:hAnsi="Times New Roman" w:cs="Times New Roman"/>
      <w:lang w:val="es-ES_tradnl"/>
    </w:rPr>
  </w:style>
  <w:style w:type="paragraph" w:styleId="Normal0" w:customStyle="1">
    <w:name w:val="Normal_0"/>
    <w:qFormat/>
    <w:rsid w:val="00112bc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Lucida Sans"/>
      <w:color w:val="auto"/>
      <w:kern w:val="2"/>
      <w:sz w:val="24"/>
      <w:szCs w:val="24"/>
      <w:lang w:eastAsia="zh-CN" w:bidi="hi-IN" w:val="es-ES"/>
    </w:rPr>
  </w:style>
  <w:style w:type="paragraph" w:styleId="Contenidodelatabla" w:customStyle="1">
    <w:name w:val="Contenido de la tabla"/>
    <w:basedOn w:val="BodyText"/>
    <w:qFormat/>
    <w:rsid w:val="00424fdb"/>
    <w:pPr>
      <w:widowControl w:val="false"/>
      <w:spacing w:before="0" w:after="0"/>
      <w:jc w:val="left"/>
    </w:pPr>
    <w:rPr>
      <w:rFonts w:ascii="Open Sans" w:hAnsi="Open Sans" w:eastAsia="DejaVu Sans" w:cs="DejaVu Sans"/>
      <w:sz w:val="20"/>
      <w:szCs w:val="24"/>
      <w:lang w:eastAsia="zh-CN" w:bidi="hi-IN"/>
    </w:rPr>
  </w:style>
  <w:style w:type="paragraph" w:styleId="Standard" w:customStyle="1">
    <w:name w:val="Standard"/>
    <w:qFormat/>
    <w:rsid w:val="00f52dc3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imSun" w:cs="Arial"/>
      <w:color w:val="auto"/>
      <w:kern w:val="2"/>
      <w:sz w:val="24"/>
      <w:szCs w:val="24"/>
      <w:lang w:eastAsia="zh-CN" w:bidi="hi-IN" w:val="es-ES"/>
    </w:rPr>
  </w:style>
  <w:style w:type="paragraph" w:styleId="Cabeceraypie" w:customStyle="1">
    <w:name w:val="Cabecera y pie"/>
    <w:basedOn w:val="Normal"/>
    <w:qFormat/>
    <w:rsid w:val="00a05738"/>
    <w:pPr>
      <w:widowControl w:val="false"/>
      <w:suppressLineNumbers/>
      <w:tabs>
        <w:tab w:val="clear" w:pos="708"/>
        <w:tab w:val="center" w:pos="5386" w:leader="none"/>
        <w:tab w:val="right" w:pos="10772" w:leader="none"/>
      </w:tabs>
      <w:jc w:val="left"/>
    </w:pPr>
    <w:rPr>
      <w:rFonts w:ascii="Open Sans" w:hAnsi="Open Sans" w:eastAsia="DejaVu Sans" w:cs="DejaVu Sans"/>
      <w:sz w:val="20"/>
      <w:szCs w:val="24"/>
      <w:lang w:val="es-ES" w:eastAsia="zh-CN" w:bidi="hi-IN"/>
    </w:rPr>
  </w:style>
  <w:style w:type="paragraph" w:styleId="Cabeceraypieuser" w:customStyle="1">
    <w:name w:val="Cabecera y pie (user)"/>
    <w:basedOn w:val="Normal"/>
    <w:qFormat/>
    <w:pPr/>
    <w:rPr/>
  </w:style>
  <w:style w:type="paragraph" w:styleId="Header">
    <w:name w:val="header"/>
    <w:basedOn w:val="Normal"/>
    <w:link w:val="EncabezadoCar"/>
    <w:rsid w:val="00633cd8"/>
    <w:pPr>
      <w:widowControl w:val="false"/>
      <w:suppressLineNumbers/>
      <w:tabs>
        <w:tab w:val="clear" w:pos="708"/>
        <w:tab w:val="center" w:pos="5386" w:leader="none"/>
        <w:tab w:val="right" w:pos="10772" w:leader="none"/>
      </w:tabs>
      <w:jc w:val="left"/>
    </w:pPr>
    <w:rPr>
      <w:rFonts w:ascii="Times New Roman" w:hAnsi="Times New Roman" w:eastAsia="Lucida Sans Unicode" w:cs="Times New Roman"/>
      <w:kern w:val="2"/>
      <w:sz w:val="22"/>
      <w:szCs w:val="24"/>
      <w:lang w:val="es-ES"/>
    </w:rPr>
  </w:style>
  <w:style w:type="paragraph" w:styleId="Footer">
    <w:name w:val="footer"/>
    <w:basedOn w:val="Normal"/>
    <w:link w:val="PiedepginaCar"/>
    <w:rsid w:val="00633cd8"/>
    <w:pPr>
      <w:widowControl w:val="false"/>
      <w:suppressLineNumbers/>
      <w:tabs>
        <w:tab w:val="clear" w:pos="708"/>
        <w:tab w:val="center" w:pos="5386" w:leader="none"/>
        <w:tab w:val="right" w:pos="10772" w:leader="none"/>
      </w:tabs>
      <w:jc w:val="left"/>
    </w:pPr>
    <w:rPr>
      <w:rFonts w:ascii="Times New Roman" w:hAnsi="Times New Roman" w:eastAsia="Lucida Sans Unicode" w:cs="Times New Roman"/>
      <w:kern w:val="2"/>
      <w:sz w:val="22"/>
      <w:szCs w:val="24"/>
      <w:lang w:val="es-ES"/>
    </w:rPr>
  </w:style>
  <w:style w:type="paragraph" w:styleId="Default" w:customStyle="1">
    <w:name w:val="Default"/>
    <w:qFormat/>
    <w:rsid w:val="00633cd8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ca-ES" w:eastAsia="en-US" w:bidi="ar-SA"/>
    </w:rPr>
  </w:style>
  <w:style w:type="paragraph" w:styleId="LO-normal" w:customStyle="1">
    <w:name w:val="LO-normal"/>
    <w:qFormat/>
    <w:rsid w:val="00777b1b"/>
    <w:pPr>
      <w:widowControl/>
      <w:suppressAutoHyphens w:val="true"/>
      <w:bidi w:val="0"/>
      <w:spacing w:before="0" w:after="0"/>
      <w:jc w:val="left"/>
    </w:pPr>
    <w:rPr>
      <w:rFonts w:ascii="Arial" w:hAnsi="Arial" w:eastAsia="Arial" w:cs="Arial"/>
      <w:color w:val="00000A"/>
      <w:kern w:val="0"/>
      <w:sz w:val="22"/>
      <w:szCs w:val="22"/>
      <w:lang w:eastAsia="es-ES" w:val="es-ES" w:bidi="ar-SA"/>
    </w:rPr>
  </w:style>
  <w:style w:type="paragraph" w:styleId="Textoindependiente31" w:customStyle="1">
    <w:name w:val="Texto independiente 31"/>
    <w:basedOn w:val="Normal"/>
    <w:qFormat/>
    <w:rsid w:val="00b44a24"/>
    <w:pPr>
      <w:spacing w:before="0" w:after="120"/>
    </w:pPr>
    <w:rPr>
      <w:sz w:val="16"/>
      <w:szCs w:val="16"/>
      <w:lang w:eastAsia="zh-CN"/>
    </w:rPr>
  </w:style>
  <w:style w:type="paragraph" w:styleId="BodyTextIndent">
    <w:name w:val="Body Text Indent"/>
    <w:basedOn w:val="Normal"/>
    <w:link w:val="SangradetextonormalCar"/>
    <w:uiPriority w:val="99"/>
    <w:semiHidden/>
    <w:unhideWhenUsed/>
    <w:rsid w:val="00b8130c"/>
    <w:pPr>
      <w:spacing w:before="0" w:after="120"/>
      <w:ind w:left="283"/>
    </w:pPr>
    <w:rPr/>
  </w:style>
  <w:style w:type="paragraph" w:styleId="Lneahorizontal" w:customStyle="1">
    <w:name w:val="Línea horizontal"/>
    <w:basedOn w:val="Normal"/>
    <w:next w:val="BodyText"/>
    <w:qFormat/>
    <w:rsid w:val="00a05738"/>
    <w:pPr>
      <w:widowControl w:val="false"/>
      <w:pBdr>
        <w:bottom w:val="double" w:sz="2" w:space="0" w:color="808080"/>
      </w:pBdr>
      <w:spacing w:before="0" w:after="283"/>
      <w:jc w:val="left"/>
    </w:pPr>
    <w:rPr>
      <w:rFonts w:ascii="Open Sans" w:hAnsi="Open Sans" w:eastAsia="DejaVu Sans" w:cs="DejaVu Sans"/>
      <w:sz w:val="12"/>
      <w:szCs w:val="24"/>
      <w:lang w:val="es-ES" w:eastAsia="zh-CN" w:bidi="hi-IN"/>
    </w:rPr>
  </w:style>
  <w:style w:type="paragraph" w:styleId="EnvelopeReturn">
    <w:name w:val="envelope return"/>
    <w:basedOn w:val="Normal"/>
    <w:qFormat/>
    <w:rsid w:val="006a2830"/>
    <w:pPr>
      <w:widowControl w:val="false"/>
      <w:jc w:val="left"/>
    </w:pPr>
    <w:rPr>
      <w:rFonts w:eastAsia="DejaVu Sans" w:cs="DejaVu Sans"/>
      <w:i/>
      <w:szCs w:val="24"/>
      <w:lang w:val="es-ES" w:eastAsia="zh-CN" w:bidi="hi-IN"/>
    </w:rPr>
  </w:style>
  <w:style w:type="paragraph" w:styleId="Ttulodelatabla" w:customStyle="1">
    <w:name w:val="Título de la tabla"/>
    <w:basedOn w:val="Contenidodelatabla"/>
    <w:qFormat/>
    <w:rsid w:val="00a05738"/>
    <w:pPr>
      <w:suppressLineNumbers/>
      <w:jc w:val="center"/>
    </w:pPr>
    <w:rPr>
      <w:b/>
      <w:bCs/>
    </w:rPr>
  </w:style>
  <w:style w:type="paragraph" w:styleId="TOC1">
    <w:name w:val="toc 1"/>
    <w:basedOn w:val="Normal"/>
    <w:next w:val="Normal"/>
    <w:rsid w:val="006a2830"/>
    <w:pPr>
      <w:widowControl w:val="false"/>
      <w:tabs>
        <w:tab w:val="clear" w:pos="708"/>
        <w:tab w:val="left" w:pos="284" w:leader="none"/>
        <w:tab w:val="right" w:pos="8919" w:leader="dot"/>
      </w:tabs>
      <w:jc w:val="left"/>
    </w:pPr>
    <w:rPr>
      <w:rFonts w:eastAsia="DejaVu Sans" w:cs="DejaVu Sans"/>
      <w:b/>
      <w:szCs w:val="24"/>
      <w:lang w:val="es-ES" w:eastAsia="zh-CN" w:bidi="hi-IN"/>
    </w:rPr>
  </w:style>
  <w:style w:type="paragraph" w:styleId="TOC3">
    <w:name w:val="toc 3"/>
    <w:basedOn w:val="Normal"/>
    <w:next w:val="Normal"/>
    <w:rsid w:val="006a2830"/>
    <w:pPr>
      <w:widowControl w:val="false"/>
      <w:spacing w:before="120" w:after="100"/>
      <w:ind w:left="440"/>
      <w:jc w:val="left"/>
    </w:pPr>
    <w:rPr>
      <w:rFonts w:eastAsia="DejaVu Sans" w:cs="DejaVu Sans"/>
      <w:szCs w:val="24"/>
      <w:lang w:val="es-ES" w:eastAsia="zh-CN" w:bidi="hi-IN"/>
    </w:rPr>
  </w:style>
  <w:style w:type="paragraph" w:styleId="TOC2">
    <w:name w:val="toc 2"/>
    <w:basedOn w:val="Normal"/>
    <w:next w:val="Normal"/>
    <w:rsid w:val="006a2830"/>
    <w:pPr>
      <w:widowControl w:val="false"/>
      <w:tabs>
        <w:tab w:val="clear" w:pos="708"/>
        <w:tab w:val="left" w:pos="851" w:leader="none"/>
        <w:tab w:val="right" w:pos="8923" w:leader="dot"/>
      </w:tabs>
      <w:ind w:left="426"/>
      <w:jc w:val="left"/>
    </w:pPr>
    <w:rPr>
      <w:rFonts w:eastAsia="DejaVu Sans" w:cs="DejaVu Sans"/>
      <w:szCs w:val="18"/>
      <w:lang w:val="es-ES" w:eastAsia="zh-CN" w:bidi="hi-IN"/>
    </w:rPr>
  </w:style>
  <w:style w:type="paragraph" w:styleId="TOC4">
    <w:name w:val="toc 4"/>
    <w:basedOn w:val="Normal"/>
    <w:next w:val="Normal"/>
    <w:rsid w:val="006a2830"/>
    <w:pPr>
      <w:widowControl w:val="false"/>
      <w:spacing w:before="120" w:after="100"/>
      <w:ind w:left="660"/>
      <w:jc w:val="left"/>
    </w:pPr>
    <w:rPr>
      <w:rFonts w:eastAsia="DejaVu Sans" w:cs="DejaVu Sans"/>
      <w:szCs w:val="24"/>
      <w:lang w:val="es-ES" w:eastAsia="zh-CN" w:bidi="hi-IN"/>
    </w:rPr>
  </w:style>
  <w:style w:type="paragraph" w:styleId="Prrafodelista1" w:customStyle="1">
    <w:name w:val="Párrafo de lista1"/>
    <w:basedOn w:val="Normal"/>
    <w:qFormat/>
    <w:rsid w:val="006a2830"/>
    <w:pPr>
      <w:widowControl w:val="false"/>
      <w:spacing w:before="120" w:after="120"/>
      <w:ind w:left="720"/>
      <w:contextualSpacing/>
      <w:jc w:val="left"/>
    </w:pPr>
    <w:rPr>
      <w:rFonts w:eastAsia="DejaVu Sans" w:cs="DejaVu Sans"/>
      <w:szCs w:val="24"/>
      <w:lang w:val="es-ES" w:eastAsia="zh-CN" w:bidi="hi-IN"/>
    </w:rPr>
  </w:style>
  <w:style w:type="paragraph" w:styleId="Sinespaciado1" w:customStyle="1">
    <w:name w:val="Sin espaciado1"/>
    <w:basedOn w:val="Normal"/>
    <w:qFormat/>
    <w:rsid w:val="006a2830"/>
    <w:pPr>
      <w:widowControl w:val="false"/>
      <w:jc w:val="left"/>
    </w:pPr>
    <w:rPr>
      <w:rFonts w:eastAsia="DejaVu Sans" w:cs="DejaVu Sans"/>
      <w:szCs w:val="24"/>
      <w:lang w:val="es-ES" w:eastAsia="zh-CN" w:bidi="hi-IN"/>
    </w:rPr>
  </w:style>
  <w:style w:type="paragraph" w:styleId="western1" w:customStyle="1">
    <w:name w:val="western1"/>
    <w:basedOn w:val="Normal"/>
    <w:qFormat/>
    <w:rsid w:val="00ab2e7d"/>
    <w:pPr>
      <w:spacing w:beforeAutospacing="1" w:after="0"/>
      <w:jc w:val="left"/>
    </w:pPr>
    <w:rPr>
      <w:color w:val="000000"/>
      <w:szCs w:val="24"/>
      <w:lang w:val="es-ES"/>
    </w:rPr>
  </w:style>
  <w:style w:type="paragraph" w:styleId="Pargrafdellista" w:customStyle="1">
    <w:name w:val="Paràgraf de llista"/>
    <w:basedOn w:val="Normal"/>
    <w:qFormat/>
    <w:rsid w:val="00276329"/>
    <w:pPr>
      <w:ind w:left="720"/>
      <w:jc w:val="left"/>
    </w:pPr>
    <w:rPr>
      <w:rFonts w:ascii="Calibri" w:hAnsi="Calibri" w:cs="Calibri"/>
      <w:szCs w:val="24"/>
      <w:lang w:eastAsia="ar-SA"/>
    </w:rPr>
  </w:style>
  <w:style w:type="paragraph" w:styleId="Predeterminado" w:customStyle="1">
    <w:name w:val="Predeterminado"/>
    <w:qFormat/>
    <w:rsid w:val="00451c74"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left"/>
    </w:pPr>
    <w:rPr>
      <w:rFonts w:ascii="Calibri" w:hAnsi="Calibri" w:eastAsia="SimSun" w:cs="Arial"/>
      <w:color w:val="00000A"/>
      <w:kern w:val="0"/>
      <w:sz w:val="22"/>
      <w:szCs w:val="22"/>
      <w:lang w:val="es-ES" w:eastAsia="en-US" w:bidi="ar-SA"/>
    </w:rPr>
  </w:style>
  <w:style w:type="paragraph" w:styleId="Epgrafe1" w:customStyle="1">
    <w:name w:val="Epígrafe1"/>
    <w:basedOn w:val="Normal"/>
    <w:qFormat/>
    <w:rsid w:val="00451c74"/>
    <w:pPr>
      <w:widowControl w:val="false"/>
      <w:suppressLineNumbers/>
      <w:spacing w:before="120" w:after="120"/>
      <w:jc w:val="left"/>
    </w:pPr>
    <w:rPr>
      <w:rFonts w:ascii="Times New Roman" w:hAnsi="Times New Roman" w:eastAsia="Lucida Sans Unicode" w:cs="Tahoma"/>
      <w:i/>
      <w:iCs/>
      <w:kern w:val="2"/>
      <w:sz w:val="22"/>
      <w:szCs w:val="24"/>
      <w:lang w:val="es-ES"/>
    </w:rPr>
  </w:style>
  <w:style w:type="paragraph" w:styleId="Header1" w:customStyle="1">
    <w:name w:val="Header1"/>
    <w:basedOn w:val="Normal"/>
    <w:qFormat/>
    <w:rsid w:val="00451c74"/>
    <w:pPr>
      <w:widowControl w:val="false"/>
      <w:suppressLineNumbers/>
      <w:tabs>
        <w:tab w:val="clear" w:pos="708"/>
        <w:tab w:val="center" w:pos="4818" w:leader="none"/>
        <w:tab w:val="right" w:pos="9637" w:leader="none"/>
      </w:tabs>
      <w:jc w:val="left"/>
    </w:pPr>
    <w:rPr>
      <w:rFonts w:ascii="Times New Roman" w:hAnsi="Times New Roman" w:eastAsia="Lucida Sans Unicode" w:cs="Times New Roman"/>
      <w:kern w:val="2"/>
      <w:sz w:val="22"/>
      <w:szCs w:val="24"/>
      <w:lang w:val="es-ES"/>
    </w:rPr>
  </w:style>
  <w:style w:type="paragraph" w:styleId="Footer1" w:customStyle="1">
    <w:name w:val="Footer1"/>
    <w:basedOn w:val="Normal"/>
    <w:qFormat/>
    <w:rsid w:val="00451c74"/>
    <w:pPr>
      <w:widowControl w:val="false"/>
      <w:suppressLineNumbers/>
      <w:tabs>
        <w:tab w:val="clear" w:pos="708"/>
        <w:tab w:val="center" w:pos="4818" w:leader="none"/>
        <w:tab w:val="right" w:pos="9637" w:leader="none"/>
      </w:tabs>
      <w:jc w:val="left"/>
    </w:pPr>
    <w:rPr>
      <w:rFonts w:ascii="Times New Roman" w:hAnsi="Times New Roman" w:eastAsia="Lucida Sans Unicode" w:cs="Times New Roman"/>
      <w:kern w:val="2"/>
      <w:sz w:val="22"/>
      <w:szCs w:val="24"/>
      <w:lang w:val="es-ES"/>
    </w:rPr>
  </w:style>
  <w:style w:type="paragraph" w:styleId="Header2" w:customStyle="1">
    <w:name w:val="Header2"/>
    <w:basedOn w:val="Normal"/>
    <w:qFormat/>
    <w:rsid w:val="00451c74"/>
    <w:pPr>
      <w:widowControl w:val="false"/>
      <w:suppressLineNumbers/>
      <w:tabs>
        <w:tab w:val="clear" w:pos="708"/>
        <w:tab w:val="right" w:pos="9637" w:leader="none"/>
      </w:tabs>
      <w:jc w:val="left"/>
    </w:pPr>
    <w:rPr>
      <w:rFonts w:ascii="Times New Roman" w:hAnsi="Times New Roman" w:eastAsia="Lucida Sans Unicode" w:cs="Times New Roman"/>
      <w:kern w:val="2"/>
      <w:sz w:val="22"/>
      <w:szCs w:val="24"/>
      <w:lang w:val="es-ES"/>
    </w:rPr>
  </w:style>
  <w:style w:type="paragraph" w:styleId="Footer2" w:customStyle="1">
    <w:name w:val="Footer2"/>
    <w:basedOn w:val="Normal"/>
    <w:qFormat/>
    <w:rsid w:val="00451c74"/>
    <w:pPr>
      <w:widowControl w:val="false"/>
      <w:suppressLineNumbers/>
      <w:tabs>
        <w:tab w:val="clear" w:pos="708"/>
        <w:tab w:val="right" w:pos="9637" w:leader="none"/>
      </w:tabs>
      <w:jc w:val="left"/>
    </w:pPr>
    <w:rPr>
      <w:rFonts w:ascii="Times New Roman" w:hAnsi="Times New Roman" w:eastAsia="Lucida Sans Unicode" w:cs="Times New Roman"/>
      <w:kern w:val="2"/>
      <w:sz w:val="22"/>
      <w:szCs w:val="24"/>
      <w:lang w:val="es-ES"/>
    </w:rPr>
  </w:style>
  <w:style w:type="paragraph" w:styleId="Header3" w:customStyle="1">
    <w:name w:val="Header3"/>
    <w:basedOn w:val="Normal"/>
    <w:qFormat/>
    <w:rsid w:val="00451c74"/>
    <w:pPr>
      <w:widowControl w:val="false"/>
      <w:suppressLineNumbers/>
      <w:tabs>
        <w:tab w:val="clear" w:pos="708"/>
        <w:tab w:val="center" w:pos="4818" w:leader="none"/>
        <w:tab w:val="right" w:pos="9637" w:leader="none"/>
      </w:tabs>
      <w:jc w:val="left"/>
    </w:pPr>
    <w:rPr>
      <w:rFonts w:ascii="Times New Roman" w:hAnsi="Times New Roman" w:eastAsia="Lucida Sans Unicode" w:cs="Times New Roman"/>
      <w:kern w:val="2"/>
      <w:sz w:val="22"/>
      <w:szCs w:val="24"/>
      <w:lang w:val="es-ES"/>
    </w:rPr>
  </w:style>
  <w:style w:type="paragraph" w:styleId="Header4" w:customStyle="1">
    <w:name w:val="Header4"/>
    <w:basedOn w:val="Normal"/>
    <w:qFormat/>
    <w:rsid w:val="00451c74"/>
    <w:pPr>
      <w:widowControl w:val="false"/>
      <w:suppressLineNumbers/>
      <w:tabs>
        <w:tab w:val="clear" w:pos="708"/>
        <w:tab w:val="center" w:pos="4818" w:leader="none"/>
        <w:tab w:val="right" w:pos="9637" w:leader="none"/>
      </w:tabs>
      <w:jc w:val="left"/>
    </w:pPr>
    <w:rPr>
      <w:rFonts w:ascii="Times New Roman" w:hAnsi="Times New Roman" w:eastAsia="Lucida Sans Unicode" w:cs="Times New Roman"/>
      <w:kern w:val="2"/>
      <w:sz w:val="22"/>
      <w:szCs w:val="24"/>
      <w:lang w:val="es-ES"/>
    </w:rPr>
  </w:style>
  <w:style w:type="paragraph" w:styleId="Footer3" w:customStyle="1">
    <w:name w:val="Footer3"/>
    <w:basedOn w:val="Normal"/>
    <w:qFormat/>
    <w:rsid w:val="00451c74"/>
    <w:pPr>
      <w:widowControl w:val="false"/>
      <w:suppressLineNumbers/>
      <w:tabs>
        <w:tab w:val="clear" w:pos="708"/>
        <w:tab w:val="center" w:pos="4818" w:leader="none"/>
        <w:tab w:val="right" w:pos="9637" w:leader="none"/>
      </w:tabs>
      <w:jc w:val="left"/>
    </w:pPr>
    <w:rPr>
      <w:rFonts w:ascii="Times New Roman" w:hAnsi="Times New Roman" w:eastAsia="Lucida Sans Unicode" w:cs="Times New Roman"/>
      <w:kern w:val="2"/>
      <w:sz w:val="22"/>
      <w:szCs w:val="24"/>
      <w:lang w:val="es-ES"/>
    </w:rPr>
  </w:style>
  <w:style w:type="paragraph" w:styleId="Textoindependiente32" w:customStyle="1">
    <w:name w:val="Texto independiente 32"/>
    <w:basedOn w:val="Normal"/>
    <w:qFormat/>
    <w:rsid w:val="0022085f"/>
    <w:pPr>
      <w:widowControl w:val="false"/>
      <w:tabs>
        <w:tab w:val="clear" w:pos="708"/>
        <w:tab w:val="left" w:pos="-720" w:leader="none"/>
      </w:tabs>
      <w:ind w:right="-22"/>
    </w:pPr>
    <w:rPr>
      <w:rFonts w:ascii="Verdana" w:hAnsi="Verdana" w:eastAsia="DejaVu Sans" w:cs="Verdana"/>
      <w:iCs/>
      <w:spacing w:val="-2"/>
      <w:lang w:val="es-ES_tradnl" w:eastAsia="en-US" w:bidi="hi-IN"/>
    </w:rPr>
  </w:style>
  <w:style w:type="paragraph" w:styleId="Sangra2detindependiente1" w:customStyle="1">
    <w:name w:val="Sangría 2 de t. independiente1"/>
    <w:basedOn w:val="Normal"/>
    <w:qFormat/>
    <w:rsid w:val="009b32e8"/>
    <w:pPr>
      <w:ind w:hanging="360"/>
    </w:pPr>
    <w:rPr>
      <w:rFonts w:ascii="Arial Rounded MT Bold" w:hAnsi="Arial Rounded MT Bold" w:cs="Arial Rounded MT Bold"/>
      <w:b/>
      <w:sz w:val="18"/>
      <w:lang w:val="es-ES_tradnl" w:eastAsia="zh-CN"/>
    </w:rPr>
  </w:style>
  <w:style w:type="paragraph" w:styleId="Contenidodelmarco" w:customStyle="1">
    <w:name w:val="Contenido del marco"/>
    <w:basedOn w:val="Normal"/>
    <w:qFormat/>
    <w:rsid w:val="00bd5b9d"/>
    <w:pPr>
      <w:widowControl w:val="false"/>
      <w:jc w:val="left"/>
    </w:pPr>
    <w:rPr>
      <w:rFonts w:ascii="Open Sans" w:hAnsi="Open Sans" w:eastAsia="DejaVu Sans" w:cs="DejaVu Sans"/>
      <w:sz w:val="22"/>
      <w:szCs w:val="24"/>
      <w:lang w:val="es-ES" w:eastAsia="zh-CN" w:bidi="hi-IN"/>
    </w:rPr>
  </w:style>
  <w:style w:type="paragraph" w:styleId="Prrafodelista2" w:customStyle="1">
    <w:name w:val="Párrafo de lista2"/>
    <w:basedOn w:val="Normal"/>
    <w:qFormat/>
    <w:rsid w:val="00585227"/>
    <w:pPr>
      <w:widowControl w:val="false"/>
      <w:ind w:left="100" w:right="117"/>
    </w:pPr>
    <w:rPr>
      <w:rFonts w:ascii="Open Sans" w:hAnsi="Open Sans" w:eastAsia="DejaVu Sans" w:cs="DejaVu Sans"/>
      <w:sz w:val="22"/>
      <w:szCs w:val="24"/>
      <w:lang w:val="es-ES" w:eastAsia="zh-CN" w:bidi="hi-IN"/>
    </w:rPr>
  </w:style>
  <w:style w:type="paragraph" w:styleId="TableParagraph" w:customStyle="1">
    <w:name w:val="Table Paragraph"/>
    <w:basedOn w:val="Normal"/>
    <w:qFormat/>
    <w:rsid w:val="006963cb"/>
    <w:pPr>
      <w:widowControl w:val="false"/>
      <w:jc w:val="left"/>
    </w:pPr>
    <w:rPr>
      <w:rFonts w:ascii="Arial MT" w:hAnsi="Arial MT" w:eastAsia="Arial MT" w:cs="Arial MT"/>
      <w:sz w:val="22"/>
      <w:szCs w:val="22"/>
      <w:lang w:eastAsia="en-US"/>
    </w:rPr>
  </w:style>
  <w:style w:type="paragraph" w:styleId="CommentText">
    <w:name w:val="annotation text"/>
    <w:basedOn w:val="Normal"/>
    <w:link w:val="TextocomentarioCar"/>
    <w:uiPriority w:val="99"/>
    <w:unhideWhenUsed/>
    <w:qFormat/>
    <w:rsid w:val="006963cb"/>
    <w:pPr>
      <w:widowControl w:val="false"/>
      <w:jc w:val="left"/>
    </w:pPr>
    <w:rPr>
      <w:rFonts w:ascii="Arial MT" w:hAnsi="Arial MT" w:eastAsia="Arial MT" w:cs="Arial MT"/>
      <w:sz w:val="20"/>
      <w:lang w:eastAsia="en-US"/>
    </w:rPr>
  </w:style>
  <w:style w:type="paragraph" w:styleId="annotationsubject">
    <w:name w:val="annotation subject"/>
    <w:basedOn w:val="CommentText"/>
    <w:next w:val="CommentText"/>
    <w:link w:val="AsuntodelcomentarioCar"/>
    <w:uiPriority w:val="99"/>
    <w:semiHidden/>
    <w:unhideWhenUsed/>
    <w:qFormat/>
    <w:rsid w:val="006963cb"/>
    <w:pPr/>
    <w:rPr>
      <w:b/>
      <w:bCs/>
    </w:rPr>
  </w:style>
  <w:style w:type="paragraph" w:styleId="Textbody" w:customStyle="1">
    <w:name w:val="Text body"/>
    <w:basedOn w:val="Standard"/>
    <w:qFormat/>
    <w:rsid w:val="00e671b7"/>
    <w:pPr>
      <w:widowControl w:val="false"/>
      <w:spacing w:before="0" w:after="120"/>
    </w:pPr>
    <w:rPr>
      <w:rFonts w:ascii="Open Sans" w:hAnsi="Open Sans" w:eastAsia="DejaVu Sans" w:cs="DejaVu Sans"/>
      <w:sz w:val="22"/>
    </w:rPr>
  </w:style>
  <w:style w:type="paragraph" w:styleId="Contingutdelataula" w:customStyle="1">
    <w:name w:val="Contingut de la taula"/>
    <w:basedOn w:val="Standard"/>
    <w:qFormat/>
    <w:rsid w:val="00e671b7"/>
    <w:pPr>
      <w:widowControl w:val="false"/>
      <w:suppressLineNumbers/>
    </w:pPr>
    <w:rPr>
      <w:rFonts w:ascii="Open Sans" w:hAnsi="Open Sans" w:eastAsia="DejaVu Sans" w:cs="DejaVu Sans"/>
      <w:sz w:val="22"/>
    </w:rPr>
  </w:style>
  <w:style w:type="paragraph" w:styleId="Tablanormal1" w:customStyle="1">
    <w:name w:val="Tabla normal1"/>
    <w:qFormat/>
    <w:rsid w:val="00d85bea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mbria Math" w:cs="Times New Roman"/>
      <w:color w:val="auto"/>
      <w:kern w:val="0"/>
      <w:sz w:val="22"/>
      <w:szCs w:val="22"/>
      <w:lang w:val="en-US" w:eastAsia="en-US" w:bidi="ar-SA"/>
    </w:rPr>
  </w:style>
  <w:style w:type="paragraph" w:styleId="Prrafodelista3" w:customStyle="1">
    <w:name w:val="Párrafo de lista3"/>
    <w:basedOn w:val="Normal"/>
    <w:qFormat/>
    <w:rsid w:val="00d85bea"/>
    <w:pPr>
      <w:widowControl w:val="false"/>
      <w:ind w:hanging="426" w:left="2566"/>
      <w:jc w:val="left"/>
    </w:pPr>
    <w:rPr>
      <w:rFonts w:ascii="Open Sans" w:hAnsi="Open Sans" w:eastAsia="DejaVu Sans" w:cs="DejaVu Sans"/>
      <w:sz w:val="22"/>
      <w:szCs w:val="24"/>
      <w:lang w:val="es-ES" w:eastAsia="zh-CN" w:bidi="hi-IN"/>
    </w:rPr>
  </w:style>
  <w:style w:type="paragraph" w:styleId="Prrafodelista4" w:customStyle="1">
    <w:name w:val="Párrafo de lista4"/>
    <w:basedOn w:val="Normal"/>
    <w:qFormat/>
    <w:rsid w:val="00231034"/>
    <w:pPr>
      <w:widowControl w:val="false"/>
      <w:spacing w:before="0" w:after="160"/>
      <w:ind w:left="720"/>
      <w:contextualSpacing/>
      <w:jc w:val="left"/>
    </w:pPr>
    <w:rPr>
      <w:rFonts w:ascii="Open Sans" w:hAnsi="Open Sans" w:eastAsia="DejaVu Sans" w:cs="DejaVu Sans"/>
      <w:sz w:val="20"/>
      <w:szCs w:val="24"/>
      <w:lang w:val="es-ES" w:eastAsia="zh-CN" w:bidi="hi-IN"/>
    </w:rPr>
  </w:style>
  <w:style w:type="paragraph" w:styleId="Prrafodelista5" w:customStyle="1">
    <w:name w:val="Párrafo de lista5"/>
    <w:basedOn w:val="Normal"/>
    <w:qFormat/>
    <w:rsid w:val="00bc785f"/>
    <w:pPr>
      <w:widowControl w:val="false"/>
      <w:spacing w:before="162" w:after="0"/>
      <w:ind w:left="102" w:right="111"/>
    </w:pPr>
    <w:rPr>
      <w:rFonts w:ascii="Open Sans" w:hAnsi="Open Sans" w:eastAsia="DejaVu Sans" w:cs="DejaVu Sans"/>
      <w:sz w:val="20"/>
      <w:szCs w:val="24"/>
      <w:lang w:val="es-ES" w:eastAsia="zh-CN" w:bidi="hi-IN"/>
    </w:rPr>
  </w:style>
  <w:style w:type="paragraph" w:styleId="normal1" w:customStyle="1">
    <w:name w:val="normal1"/>
    <w:qFormat/>
    <w:rsid w:val="00126a9c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cs="Calibri" w:eastAsia="Calibri" w:eastAsiaTheme="minorHAnsi"/>
      <w:color w:val="auto"/>
      <w:kern w:val="0"/>
      <w:sz w:val="22"/>
      <w:szCs w:val="22"/>
      <w:lang w:eastAsia="zh-CN" w:bidi="hi-IN" w:val="es-ES"/>
    </w:rPr>
  </w:style>
  <w:style w:type="paragraph" w:styleId="Contenidodelista" w:customStyle="1">
    <w:name w:val="Contenido de lista"/>
    <w:basedOn w:val="Normal"/>
    <w:qFormat/>
    <w:pPr>
      <w:ind w:left="567"/>
    </w:pPr>
    <w:rPr/>
  </w:style>
  <w:style w:type="paragraph" w:styleId="Contenidodelatablauser" w:customStyle="1">
    <w:name w:val="Contenido de la tabla (user)"/>
    <w:basedOn w:val="BodyText"/>
    <w:qFormat/>
    <w:rsid w:val="0044024e"/>
    <w:pPr>
      <w:widowControl w:val="false"/>
      <w:spacing w:before="0" w:after="0"/>
      <w:jc w:val="left"/>
    </w:pPr>
    <w:rPr>
      <w:rFonts w:ascii="Open Sans" w:hAnsi="Open Sans" w:eastAsia="DejaVu Sans" w:cs="DejaVu Sans"/>
      <w:sz w:val="20"/>
      <w:szCs w:val="24"/>
      <w:lang w:val="es-ES" w:eastAsia="zh-CN" w:bidi="hi-IN"/>
    </w:rPr>
  </w:style>
  <w:style w:type="numbering" w:styleId="Ningunalista" w:customStyle="1">
    <w:name w:val="Ninguna lista"/>
    <w:uiPriority w:val="99"/>
    <w:semiHidden/>
    <w:unhideWhenUsed/>
    <w:qFormat/>
  </w:style>
  <w:style w:type="numbering" w:styleId="Ningunalistauser" w:customStyle="1">
    <w:name w:val="Ninguna lista (user)"/>
    <w:uiPriority w:val="99"/>
    <w:semiHidden/>
    <w:unhideWhenUsed/>
    <w:qFormat/>
  </w:style>
  <w:style w:type="numbering" w:styleId="Sinlista1" w:customStyle="1">
    <w:name w:val="Sin lista1"/>
    <w:uiPriority w:val="99"/>
    <w:semiHidden/>
    <w:unhideWhenUsed/>
    <w:qFormat/>
    <w:rsid w:val="003c48c4"/>
  </w:style>
  <w:style w:type="numbering" w:styleId="Sinlista11" w:customStyle="1">
    <w:name w:val="Sin lista11"/>
    <w:uiPriority w:val="99"/>
    <w:semiHidden/>
    <w:unhideWhenUsed/>
    <w:qFormat/>
    <w:rsid w:val="00451c74"/>
  </w:style>
  <w:style w:type="numbering" w:styleId="WWOutlineListStyle6" w:customStyle="1">
    <w:name w:val="WW_OutlineListStyle_6"/>
    <w:qFormat/>
    <w:rsid w:val="00886bff"/>
  </w:style>
  <w:style w:type="numbering" w:styleId="WW8Num2" w:customStyle="1">
    <w:name w:val="WW8Num2"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112bc5"/>
    <w:rPr>
      <w:lang w:eastAsia="zh-CN" w:bidi="hi-IN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nhideWhenUsed/>
    <w:qFormat/>
    <w:rsid w:val="006963cb"/>
    <w:rPr>
      <w:rFonts w:asciiTheme="minorHAnsi" w:hAnsiTheme="minorHAnsi"/>
      <w:lang w:val="en-US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tib.es/" TargetMode="External"/><Relationship Id="rId3" Type="http://schemas.openxmlformats.org/officeDocument/2006/relationships/hyperlink" Target="http://www.atib.es/" TargetMode="External"/><Relationship Id="rId4" Type="http://schemas.openxmlformats.org/officeDocument/2006/relationships/hyperlink" Target="http://www.atib.es/" TargetMode="External"/><Relationship Id="rId5" Type="http://schemas.openxmlformats.org/officeDocument/2006/relationships/hyperlink" Target="http://www.atib.es/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831A4-B919-44A1-9C3A-00AE6F89C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LibreOffice/25.2.4.1$Windows_X86_64 LibreOffice_project/09303ce8b49f86f106fccd32b1324662053027cc</Application>
  <AppVersion>15.0000</AppVersion>
  <Pages>7</Pages>
  <Words>1290</Words>
  <Characters>6807</Characters>
  <CharactersWithSpaces>8042</CharactersWithSpaces>
  <Paragraphs>121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2026-03-06T13:28:00Z</dcterms:created>
  <dc:creator>Maria Frontera</dc:creator>
  <dc:description/>
  <dc:language>es-ES</dc:language>
  <cp:lastModifiedBy>acapllonch</cp:lastModifiedBy>
  <cp:lastPrinted>2026-02-02T14:58:00Z</cp:lastPrinted>
  <dcterms:modified xsi:type="dcterms:W3CDTF">2026-03-27T10:24:00Z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