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center" w:pos="4680" w:leader="none"/>
        </w:tabs>
        <w:jc w:val="center"/>
        <w:textAlignment w:val="baseline"/>
        <w:rPr>
          <w:color w:themeColor="text1" w:val="000000"/>
          <w:spacing w:val="-3"/>
          <w:sz w:val="22"/>
          <w:szCs w:val="22"/>
        </w:rPr>
      </w:pPr>
      <w:r>
        <w:rPr>
          <w:color w:themeColor="text1" w:val="000000"/>
          <w:spacing w:val="-3"/>
          <w:sz w:val="22"/>
          <w:szCs w:val="22"/>
        </w:rPr>
      </w:r>
    </w:p>
    <w:p>
      <w:pPr>
        <w:pStyle w:val="Normal"/>
        <w:tabs>
          <w:tab w:val="clear" w:pos="708"/>
          <w:tab w:val="center" w:pos="4680" w:leader="none"/>
        </w:tabs>
        <w:jc w:val="center"/>
        <w:textAlignment w:val="baseline"/>
        <w:rPr>
          <w:color w:themeColor="text1" w:val="000000"/>
          <w:sz w:val="22"/>
          <w:szCs w:val="22"/>
        </w:rPr>
      </w:pPr>
      <w:r>
        <w:rPr>
          <w:color w:themeColor="text1" w:val="000000"/>
          <w:spacing w:val="-3"/>
          <w:sz w:val="22"/>
          <w:szCs w:val="22"/>
        </w:rPr>
        <w:t>ACTA DE LA SESSIÓ ORDINÀRIA</w:t>
      </w:r>
    </w:p>
    <w:p>
      <w:pPr>
        <w:pStyle w:val="Normal"/>
        <w:tabs>
          <w:tab w:val="clear" w:pos="708"/>
          <w:tab w:val="center" w:pos="4680" w:leader="none"/>
        </w:tabs>
        <w:jc w:val="center"/>
        <w:textAlignment w:val="baseline"/>
        <w:rPr>
          <w:color w:themeColor="text1" w:val="000000"/>
          <w:sz w:val="22"/>
          <w:szCs w:val="22"/>
        </w:rPr>
      </w:pPr>
      <w:r>
        <w:rPr>
          <w:color w:themeColor="text1" w:val="000000"/>
          <w:spacing w:val="-3"/>
          <w:sz w:val="22"/>
          <w:szCs w:val="22"/>
        </w:rPr>
        <w:t>CELEBRADA PEL PLE DE L'AJUNTAMENT</w:t>
      </w:r>
    </w:p>
    <w:p>
      <w:pPr>
        <w:pStyle w:val="Normal"/>
        <w:tabs>
          <w:tab w:val="clear" w:pos="708"/>
          <w:tab w:val="center" w:pos="4680" w:leader="none"/>
        </w:tabs>
        <w:jc w:val="center"/>
        <w:textAlignment w:val="baseline"/>
        <w:rPr>
          <w:color w:themeColor="text1" w:val="000000"/>
          <w:sz w:val="22"/>
          <w:szCs w:val="22"/>
        </w:rPr>
      </w:pPr>
      <w:r>
        <w:rPr>
          <w:color w:themeColor="text1" w:val="000000"/>
          <w:spacing w:val="-3"/>
          <w:sz w:val="22"/>
          <w:szCs w:val="22"/>
        </w:rPr>
        <w:t>EL DIA 27 DE NOVEMBRE DE 2025</w:t>
      </w:r>
    </w:p>
    <w:p>
      <w:pPr>
        <w:pStyle w:val="Normal"/>
        <w:tabs>
          <w:tab w:val="clear" w:pos="708"/>
          <w:tab w:val="center" w:pos="4680" w:leader="none"/>
        </w:tabs>
        <w:jc w:val="center"/>
        <w:textAlignment w:val="baseline"/>
        <w:rPr>
          <w:color w:themeColor="text1" w:val="000000"/>
          <w:spacing w:val="-3"/>
          <w:sz w:val="22"/>
          <w:szCs w:val="22"/>
        </w:rPr>
      </w:pPr>
      <w:r>
        <w:rPr>
          <w:color w:themeColor="text1" w:val="000000"/>
          <w:spacing w:val="-3"/>
          <w:sz w:val="22"/>
          <w:szCs w:val="22"/>
        </w:rPr>
      </w:r>
    </w:p>
    <w:p>
      <w:pPr>
        <w:pStyle w:val="Normal"/>
        <w:tabs>
          <w:tab w:val="clear" w:pos="708"/>
          <w:tab w:val="center" w:pos="4680" w:leader="none"/>
        </w:tabs>
        <w:jc w:val="center"/>
        <w:textAlignment w:val="baseline"/>
        <w:rPr>
          <w:color w:themeColor="text1" w:val="000000"/>
          <w:spacing w:val="-3"/>
          <w:sz w:val="22"/>
          <w:szCs w:val="22"/>
        </w:rPr>
      </w:pPr>
      <w:r>
        <w:rPr>
          <w:color w:themeColor="text1" w:val="000000"/>
          <w:spacing w:val="-3"/>
          <w:sz w:val="22"/>
          <w:szCs w:val="22"/>
        </w:rPr>
      </w:r>
    </w:p>
    <w:p>
      <w:pPr>
        <w:pStyle w:val="Normal"/>
        <w:tabs>
          <w:tab w:val="clear" w:pos="708"/>
          <w:tab w:val="center" w:pos="4680" w:leader="none"/>
        </w:tabs>
        <w:jc w:val="center"/>
        <w:textAlignment w:val="baseline"/>
        <w:rPr>
          <w:color w:themeColor="text1" w:val="000000"/>
          <w:spacing w:val="-3"/>
          <w:sz w:val="22"/>
          <w:szCs w:val="22"/>
        </w:rPr>
      </w:pPr>
      <w:r>
        <w:rPr>
          <w:color w:themeColor="text1" w:val="000000"/>
          <w:spacing w:val="-3"/>
          <w:sz w:val="22"/>
          <w:szCs w:val="22"/>
        </w:rPr>
      </w:r>
    </w:p>
    <w:p>
      <w:pPr>
        <w:pStyle w:val="Normal"/>
        <w:tabs>
          <w:tab w:val="clear" w:pos="708"/>
          <w:tab w:val="left" w:pos="-720" w:leader="none"/>
        </w:tabs>
        <w:textAlignment w:val="baseline"/>
        <w:rPr>
          <w:color w:themeColor="text1" w:val="000000"/>
          <w:spacing w:val="-3"/>
          <w:sz w:val="22"/>
          <w:szCs w:val="22"/>
        </w:rPr>
      </w:pPr>
      <w:r>
        <w:rPr>
          <w:color w:themeColor="text1" w:val="000000"/>
          <w:spacing w:val="-3"/>
          <w:sz w:val="22"/>
          <w:szCs w:val="22"/>
        </w:rPr>
      </w:r>
    </w:p>
    <w:p>
      <w:pPr>
        <w:pStyle w:val="Normal"/>
        <w:tabs>
          <w:tab w:val="clear" w:pos="708"/>
          <w:tab w:val="left" w:pos="-720" w:leader="none"/>
        </w:tabs>
        <w:textAlignment w:val="baseline"/>
        <w:rPr>
          <w:color w:themeColor="text1" w:val="000000"/>
          <w:spacing w:val="-3"/>
          <w:sz w:val="22"/>
          <w:szCs w:val="22"/>
        </w:rPr>
      </w:pPr>
      <w:r>
        <w:rPr>
          <w:color w:themeColor="text1" w:val="000000"/>
          <w:spacing w:val="-3"/>
          <w:sz w:val="22"/>
          <w:szCs w:val="22"/>
        </w:rPr>
      </w:r>
    </w:p>
    <w:p>
      <w:pPr>
        <w:pStyle w:val="Normal"/>
        <w:widowControl w:val="false"/>
        <w:tabs>
          <w:tab w:val="clear" w:pos="708"/>
          <w:tab w:val="left" w:pos="-720" w:leader="none"/>
        </w:tabs>
        <w:textAlignment w:val="baseline"/>
        <w:rPr>
          <w:color w:themeColor="text1" w:val="000000"/>
          <w:sz w:val="22"/>
          <w:szCs w:val="22"/>
        </w:rPr>
      </w:pPr>
      <w:r>
        <w:rPr>
          <w:color w:themeColor="text1" w:val="000000"/>
          <w:spacing w:val="-3"/>
          <w:sz w:val="22"/>
          <w:szCs w:val="22"/>
          <w:u w:val="single"/>
        </w:rPr>
        <w:t>Membres assistents</w:t>
      </w:r>
    </w:p>
    <w:p>
      <w:pPr>
        <w:pStyle w:val="Normal"/>
        <w:widowControl w:val="false"/>
        <w:tabs>
          <w:tab w:val="clear" w:pos="708"/>
          <w:tab w:val="left" w:pos="-720" w:leader="none"/>
        </w:tabs>
        <w:textAlignment w:val="baseline"/>
        <w:rPr>
          <w:color w:themeColor="text1" w:val="000000"/>
          <w:spacing w:val="-3"/>
          <w:sz w:val="22"/>
          <w:szCs w:val="22"/>
          <w:u w:val="single"/>
        </w:rPr>
      </w:pPr>
      <w:r>
        <w:rPr>
          <w:color w:themeColor="text1" w:val="000000"/>
          <w:spacing w:val="-3"/>
          <w:sz w:val="22"/>
          <w:szCs w:val="22"/>
          <w:u w:val="single"/>
        </w:rPr>
      </w:r>
    </w:p>
    <w:p>
      <w:pPr>
        <w:pStyle w:val="Normal"/>
        <w:widowControl w:val="false"/>
        <w:tabs>
          <w:tab w:val="clear" w:pos="708"/>
          <w:tab w:val="left" w:pos="-720" w:leader="none"/>
        </w:tabs>
        <w:textAlignment w:val="baseline"/>
        <w:rPr>
          <w:color w:themeColor="text1" w:val="000000"/>
          <w:sz w:val="22"/>
          <w:szCs w:val="22"/>
        </w:rPr>
      </w:pPr>
      <w:r>
        <w:rPr>
          <w:color w:themeColor="text1" w:val="000000"/>
          <w:spacing w:val="-3"/>
          <w:sz w:val="22"/>
          <w:szCs w:val="22"/>
        </w:rPr>
        <w:t>Josep Maria Ferra Terrasa</w:t>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t>Maria Roig Comas</w:t>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t>Manuel Bennasar Gutiérrez de la Concha</w:t>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t>María Magdalena Alorda Salom</w:t>
      </w:r>
    </w:p>
    <w:p>
      <w:pPr>
        <w:pStyle w:val="Normal"/>
        <w:widowControl w:val="false"/>
        <w:numPr>
          <w:ilvl w:val="0"/>
          <w:numId w:val="0"/>
        </w:numPr>
        <w:tabs>
          <w:tab w:val="clear" w:pos="708"/>
          <w:tab w:val="left" w:pos="-720" w:leader="none"/>
        </w:tabs>
        <w:textAlignment w:val="baseline"/>
        <w:outlineLvl w:val="0"/>
        <w:rPr>
          <w:color w:themeColor="text1" w:val="000000"/>
          <w:sz w:val="22"/>
          <w:szCs w:val="22"/>
        </w:rPr>
      </w:pPr>
      <w:r>
        <w:rPr>
          <w:color w:themeColor="text1" w:val="000000"/>
          <w:spacing w:val="-3"/>
          <w:sz w:val="22"/>
          <w:szCs w:val="22"/>
        </w:rPr>
        <w:t>Maria Ines Font Cuesta</w:t>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t>Jaime Terrasa Sampol</w:t>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t>Carlos Arrondo Nadal</w:t>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t>Maria Antonia Sabater Salom</w:t>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t>Rafel Mir Canyelles</w:t>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t>Monica Font Balle</w:t>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t>Maria Nadal Vila</w:t>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r>
    </w:p>
    <w:p>
      <w:pPr>
        <w:pStyle w:val="Normal"/>
        <w:numPr>
          <w:ilvl w:val="0"/>
          <w:numId w:val="0"/>
        </w:numPr>
        <w:tabs>
          <w:tab w:val="clear" w:pos="708"/>
          <w:tab w:val="left" w:pos="-720" w:leader="none"/>
        </w:tabs>
        <w:textAlignment w:val="baseline"/>
        <w:outlineLvl w:val="0"/>
        <w:rPr>
          <w:color w:themeColor="text1" w:val="000000"/>
          <w:sz w:val="22"/>
          <w:szCs w:val="22"/>
        </w:rPr>
      </w:pPr>
      <w:r>
        <w:rPr>
          <w:color w:themeColor="text1" w:val="000000"/>
          <w:sz w:val="22"/>
          <w:szCs w:val="22"/>
        </w:rPr>
      </w:r>
    </w:p>
    <w:p>
      <w:pPr>
        <w:pStyle w:val="Normal"/>
        <w:widowControl w:val="false"/>
        <w:tabs>
          <w:tab w:val="clear" w:pos="708"/>
          <w:tab w:val="left" w:pos="-720" w:leader="none"/>
        </w:tabs>
        <w:textAlignment w:val="baseline"/>
        <w:rPr>
          <w:color w:themeColor="text1" w:val="000000"/>
          <w:sz w:val="22"/>
          <w:szCs w:val="22"/>
          <w:u w:val="single"/>
        </w:rPr>
      </w:pPr>
      <w:r>
        <w:rPr>
          <w:color w:themeColor="text1" w:val="000000"/>
          <w:sz w:val="22"/>
          <w:szCs w:val="22"/>
          <w:u w:val="single"/>
        </w:rPr>
        <w:t>Membres que excusen la seva assistència</w:t>
      </w:r>
    </w:p>
    <w:p>
      <w:pPr>
        <w:pStyle w:val="Normal"/>
        <w:widowControl w:val="false"/>
        <w:tabs>
          <w:tab w:val="clear" w:pos="708"/>
          <w:tab w:val="left" w:pos="-720" w:leader="none"/>
        </w:tabs>
        <w:textAlignment w:val="baseline"/>
        <w:rPr>
          <w:color w:themeColor="text1" w:val="000000"/>
          <w:sz w:val="22"/>
          <w:szCs w:val="22"/>
          <w:u w:val="single"/>
        </w:rPr>
      </w:pPr>
      <w:r>
        <w:rPr>
          <w:color w:themeColor="text1" w:val="000000"/>
          <w:sz w:val="22"/>
          <w:szCs w:val="22"/>
          <w:u w:val="single"/>
        </w:rPr>
      </w:r>
    </w:p>
    <w:p>
      <w:pPr>
        <w:pStyle w:val="Normal"/>
        <w:numPr>
          <w:ilvl w:val="0"/>
          <w:numId w:val="0"/>
        </w:numPr>
        <w:tabs>
          <w:tab w:val="clear" w:pos="708"/>
          <w:tab w:val="left" w:pos="-720" w:leader="none"/>
        </w:tabs>
        <w:textAlignment w:val="baseline"/>
        <w:outlineLvl w:val="0"/>
        <w:rPr>
          <w:color w:themeColor="text1" w:val="000000"/>
          <w:sz w:val="22"/>
          <w:szCs w:val="22"/>
          <w:shd w:fill="FFFFFF" w:val="clear"/>
        </w:rPr>
      </w:pPr>
      <w:r>
        <w:rPr>
          <w:color w:themeColor="text1" w:val="000000"/>
          <w:sz w:val="22"/>
          <w:szCs w:val="22"/>
          <w:shd w:fill="FFFFFF" w:val="clear"/>
        </w:rPr>
        <w:t>María Andrea Busquets Pons</w:t>
      </w:r>
    </w:p>
    <w:p>
      <w:pPr>
        <w:pStyle w:val="Normal"/>
        <w:numPr>
          <w:ilvl w:val="0"/>
          <w:numId w:val="0"/>
        </w:numPr>
        <w:tabs>
          <w:tab w:val="clear" w:pos="708"/>
          <w:tab w:val="left" w:pos="-720" w:leader="none"/>
        </w:tabs>
        <w:textAlignment w:val="baseline"/>
        <w:outlineLvl w:val="0"/>
        <w:rPr>
          <w:color w:themeColor="text1" w:val="000000"/>
          <w:sz w:val="22"/>
          <w:szCs w:val="22"/>
          <w:shd w:fill="FFFFFF" w:val="clear"/>
        </w:rPr>
      </w:pPr>
      <w:r>
        <w:rPr>
          <w:color w:themeColor="text1" w:val="000000"/>
          <w:sz w:val="22"/>
          <w:szCs w:val="22"/>
          <w:shd w:fill="FFFFFF" w:val="clear"/>
        </w:rPr>
      </w:r>
    </w:p>
    <w:p>
      <w:pPr>
        <w:pStyle w:val="Normal"/>
        <w:numPr>
          <w:ilvl w:val="0"/>
          <w:numId w:val="0"/>
        </w:numPr>
        <w:tabs>
          <w:tab w:val="clear" w:pos="708"/>
          <w:tab w:val="left" w:pos="-720" w:leader="none"/>
        </w:tabs>
        <w:textAlignment w:val="baseline"/>
        <w:outlineLvl w:val="0"/>
        <w:rPr>
          <w:color w:themeColor="text1" w:val="000000"/>
          <w:sz w:val="22"/>
          <w:szCs w:val="22"/>
          <w:shd w:fill="FFFFFF" w:val="clear"/>
        </w:rPr>
      </w:pPr>
      <w:r>
        <w:rPr>
          <w:color w:themeColor="text1" w:val="000000"/>
          <w:sz w:val="22"/>
          <w:szCs w:val="22"/>
          <w:shd w:fill="FFFFFF" w:val="clear"/>
        </w:rPr>
      </w:r>
    </w:p>
    <w:p>
      <w:pPr>
        <w:pStyle w:val="Normal"/>
        <w:widowControl w:val="false"/>
        <w:tabs>
          <w:tab w:val="clear" w:pos="708"/>
          <w:tab w:val="left" w:pos="-720" w:leader="none"/>
        </w:tabs>
        <w:textAlignment w:val="baseline"/>
        <w:rPr>
          <w:color w:themeColor="text1" w:val="000000"/>
          <w:sz w:val="22"/>
          <w:szCs w:val="22"/>
        </w:rPr>
      </w:pPr>
      <w:r>
        <w:rPr>
          <w:color w:themeColor="text1" w:val="000000"/>
          <w:sz w:val="22"/>
          <w:szCs w:val="22"/>
        </w:rPr>
      </w:r>
    </w:p>
    <w:p>
      <w:pPr>
        <w:pStyle w:val="Normal"/>
        <w:widowControl w:val="false"/>
        <w:numPr>
          <w:ilvl w:val="0"/>
          <w:numId w:val="0"/>
        </w:numPr>
        <w:tabs>
          <w:tab w:val="clear" w:pos="708"/>
          <w:tab w:val="left" w:pos="-720" w:leader="none"/>
        </w:tabs>
        <w:textAlignment w:val="baseline"/>
        <w:outlineLvl w:val="0"/>
        <w:rPr>
          <w:color w:themeColor="text1" w:val="000000"/>
          <w:spacing w:val="-3"/>
          <w:sz w:val="22"/>
          <w:szCs w:val="22"/>
          <w:shd w:fill="FFFF00" w:val="clear"/>
        </w:rPr>
      </w:pPr>
      <w:r>
        <w:rPr>
          <w:color w:themeColor="text1" w:val="000000"/>
          <w:spacing w:val="-3"/>
          <w:sz w:val="22"/>
          <w:szCs w:val="22"/>
          <w:shd w:fill="FFFF00" w:val="clear"/>
        </w:rPr>
      </w:r>
    </w:p>
    <w:p>
      <w:pPr>
        <w:pStyle w:val="Normal"/>
        <w:widowControl w:val="false"/>
        <w:numPr>
          <w:ilvl w:val="0"/>
          <w:numId w:val="0"/>
        </w:numPr>
        <w:tabs>
          <w:tab w:val="clear" w:pos="708"/>
          <w:tab w:val="left" w:pos="-720" w:leader="none"/>
        </w:tabs>
        <w:textAlignment w:val="baseline"/>
        <w:outlineLvl w:val="0"/>
        <w:rPr>
          <w:color w:themeColor="text1" w:val="000000"/>
          <w:spacing w:val="-3"/>
          <w:sz w:val="22"/>
          <w:szCs w:val="22"/>
          <w:shd w:fill="FFFF00" w:val="clear"/>
        </w:rPr>
      </w:pPr>
      <w:r>
        <w:rPr>
          <w:color w:themeColor="text1" w:val="000000"/>
          <w:spacing w:val="-3"/>
          <w:sz w:val="22"/>
          <w:szCs w:val="22"/>
          <w:shd w:fill="FFFF00" w:val="clear"/>
        </w:rPr>
      </w:r>
    </w:p>
    <w:p>
      <w:pPr>
        <w:pStyle w:val="Normal"/>
        <w:tabs>
          <w:tab w:val="clear" w:pos="708"/>
          <w:tab w:val="left" w:pos="-720" w:leader="none"/>
        </w:tabs>
        <w:textAlignment w:val="baseline"/>
        <w:rPr>
          <w:color w:themeColor="text1" w:val="000000"/>
          <w:sz w:val="22"/>
          <w:szCs w:val="22"/>
        </w:rPr>
      </w:pPr>
      <w:r>
        <w:rPr>
          <w:color w:themeColor="text1" w:val="000000"/>
          <w:spacing w:val="-3"/>
          <w:sz w:val="22"/>
          <w:szCs w:val="22"/>
        </w:rPr>
        <w:tab/>
        <w:t>A la Vila d'Esporles, Comunitat Autònoma de les Illes Balears, essent les devuit hores i tretze minuts de dia 27 de novembre de 2025, es reuneix a la Sala d'Actes de la Casa de la Vila, en primera convocatòria, el Ple de la Corporació sota la presidència del Sr. batlle Josep Maria Ferra Terrassa, i amb l’assistència dels senyors regidors que es relacionen a l’encapçalament, amb l’objecte de celebrar sessió ordinària i en ella tractar els assumptes inclosos a l’ordre del dia, el qual fou degudament notificat. Assisteix com a secretària  la Sra. Francisca Maimó Molina.</w:t>
      </w:r>
    </w:p>
    <w:p>
      <w:pPr>
        <w:pStyle w:val="Normal"/>
        <w:textAlignment w:val="baseline"/>
        <w:rPr>
          <w:color w:themeColor="text1" w:val="000000"/>
          <w:sz w:val="22"/>
          <w:szCs w:val="22"/>
          <w:shd w:fill="FFFF00" w:val="clear"/>
        </w:rPr>
      </w:pPr>
      <w:r>
        <w:rPr>
          <w:color w:themeColor="text1" w:val="000000"/>
          <w:sz w:val="22"/>
          <w:szCs w:val="22"/>
          <w:shd w:fill="FFFF00" w:val="clear"/>
        </w:rPr>
      </w:r>
    </w:p>
    <w:p>
      <w:pPr>
        <w:pStyle w:val="Normal"/>
        <w:textAlignment w:val="baseline"/>
        <w:rPr>
          <w:color w:themeColor="text1" w:val="000000"/>
          <w:sz w:val="22"/>
          <w:szCs w:val="22"/>
          <w:highlight w:val="yellow"/>
          <w:shd w:fill="FFFF00" w:val="clear"/>
        </w:rPr>
      </w:pPr>
      <w:r>
        <w:rPr>
          <w:color w:themeColor="text1" w:val="000000"/>
          <w:sz w:val="22"/>
          <w:szCs w:val="22"/>
          <w:highlight w:val="yellow"/>
          <w:shd w:fill="FFFF00" w:val="clear"/>
        </w:rPr>
      </w:r>
    </w:p>
    <w:p>
      <w:pPr>
        <w:pStyle w:val="Normal"/>
        <w:textAlignment w:val="baseline"/>
        <w:rPr>
          <w:color w:themeColor="text1" w:val="000000"/>
          <w:sz w:val="22"/>
          <w:szCs w:val="22"/>
          <w:shd w:fill="FFFF00" w:val="clear"/>
        </w:rPr>
      </w:pPr>
      <w:r>
        <w:rPr>
          <w:color w:themeColor="text1" w:val="000000"/>
          <w:sz w:val="22"/>
          <w:szCs w:val="22"/>
          <w:shd w:fill="FFFF00" w:val="clear"/>
        </w:rPr>
      </w:r>
    </w:p>
    <w:p>
      <w:pPr>
        <w:pStyle w:val="Normal"/>
        <w:tabs>
          <w:tab w:val="clear" w:pos="708"/>
          <w:tab w:val="left" w:pos="-720" w:leader="none"/>
        </w:tabs>
        <w:textAlignment w:val="baseline"/>
        <w:rPr>
          <w:color w:themeColor="text1" w:val="000000"/>
          <w:spacing w:val="-3"/>
          <w:sz w:val="22"/>
          <w:szCs w:val="22"/>
        </w:rPr>
      </w:pPr>
      <w:r>
        <w:rPr>
          <w:b/>
          <w:color w:themeColor="text1" w:val="000000"/>
          <w:spacing w:val="-3"/>
          <w:sz w:val="22"/>
          <w:szCs w:val="22"/>
        </w:rPr>
        <w:t>1.- APROVACIÓ ACTES ANTERIORS.-</w:t>
      </w:r>
      <w:r>
        <w:rPr>
          <w:color w:themeColor="text1" w:val="000000"/>
          <w:spacing w:val="-3"/>
          <w:sz w:val="22"/>
          <w:szCs w:val="22"/>
        </w:rPr>
        <w:t xml:space="preserve">  El president pregunta si qualque membre de la Corporació ha de fer qualque observació a l’acta de la sessió ordinària de dia 30 d’octubre de 2025. </w:t>
      </w:r>
    </w:p>
    <w:p>
      <w:pPr>
        <w:pStyle w:val="Normal"/>
        <w:tabs>
          <w:tab w:val="clear" w:pos="708"/>
          <w:tab w:val="left" w:pos="-720" w:leader="none"/>
        </w:tabs>
        <w:textAlignment w:val="baseline"/>
        <w:rPr>
          <w:color w:themeColor="text1" w:val="000000"/>
          <w:sz w:val="22"/>
          <w:szCs w:val="22"/>
        </w:rPr>
      </w:pPr>
      <w:r>
        <w:rPr>
          <w:color w:themeColor="text1" w:val="000000"/>
          <w:sz w:val="22"/>
          <w:szCs w:val="22"/>
        </w:rPr>
      </w:r>
    </w:p>
    <w:p>
      <w:pPr>
        <w:pStyle w:val="Normal"/>
        <w:tabs>
          <w:tab w:val="clear" w:pos="708"/>
          <w:tab w:val="left" w:pos="-720" w:leader="none"/>
        </w:tabs>
        <w:textAlignment w:val="baseline"/>
        <w:rPr>
          <w:color w:themeColor="text1" w:val="000000"/>
          <w:sz w:val="22"/>
          <w:szCs w:val="22"/>
        </w:rPr>
      </w:pPr>
      <w:r>
        <w:rPr>
          <w:color w:themeColor="text1" w:val="000000"/>
          <w:sz w:val="22"/>
          <w:szCs w:val="22"/>
        </w:rPr>
        <w:t xml:space="preserve">No es presenta cap observació i sotmesa </w:t>
      </w:r>
      <w:r>
        <w:rPr>
          <w:color w:themeColor="text1" w:val="000000"/>
          <w:spacing w:val="-3"/>
          <w:sz w:val="22"/>
          <w:szCs w:val="22"/>
        </w:rPr>
        <w:t>a votació fou aprovada per unanimitat dels assistents.</w:t>
      </w:r>
    </w:p>
    <w:p>
      <w:pPr>
        <w:pStyle w:val="Standard"/>
        <w:tabs>
          <w:tab w:val="clear" w:pos="708"/>
          <w:tab w:val="left" w:pos="-720" w:leader="none"/>
        </w:tabs>
        <w:ind w:right="112"/>
        <w:jc w:val="both"/>
        <w:rPr>
          <w:rFonts w:ascii="Arial" w:hAnsi="Arial"/>
          <w:color w:themeColor="text1" w:val="000000"/>
          <w:spacing w:val="-3"/>
          <w:sz w:val="22"/>
          <w:szCs w:val="22"/>
          <w:lang w:val="ca-ES"/>
        </w:rPr>
      </w:pPr>
      <w:r>
        <w:rPr>
          <w:rFonts w:ascii="Arial" w:hAnsi="Arial"/>
          <w:color w:themeColor="text1" w:val="000000"/>
          <w:spacing w:val="-3"/>
          <w:sz w:val="22"/>
          <w:szCs w:val="22"/>
          <w:lang w:val="ca-ES"/>
        </w:rPr>
      </w:r>
    </w:p>
    <w:p>
      <w:pPr>
        <w:pStyle w:val="Standard"/>
        <w:tabs>
          <w:tab w:val="clear" w:pos="708"/>
          <w:tab w:val="left" w:pos="-720" w:leader="none"/>
        </w:tabs>
        <w:ind w:right="112"/>
        <w:jc w:val="both"/>
        <w:rPr>
          <w:rFonts w:ascii="Arial" w:hAnsi="Arial"/>
          <w:color w:themeColor="text1" w:val="000000"/>
          <w:spacing w:val="-3"/>
          <w:sz w:val="22"/>
          <w:szCs w:val="22"/>
          <w:highlight w:val="yellow"/>
          <w:lang w:val="ca-ES"/>
        </w:rPr>
      </w:pPr>
      <w:r>
        <w:rPr>
          <w:rFonts w:ascii="Arial" w:hAnsi="Arial"/>
          <w:color w:themeColor="text1" w:val="000000"/>
          <w:spacing w:val="-3"/>
          <w:sz w:val="22"/>
          <w:szCs w:val="22"/>
          <w:highlight w:val="yellow"/>
          <w:lang w:val="ca-ES"/>
        </w:rPr>
      </w:r>
    </w:p>
    <w:p>
      <w:pPr>
        <w:pStyle w:val="Standard"/>
        <w:tabs>
          <w:tab w:val="clear" w:pos="708"/>
          <w:tab w:val="left" w:pos="-720" w:leader="none"/>
        </w:tabs>
        <w:ind w:right="112"/>
        <w:jc w:val="both"/>
        <w:rPr>
          <w:rFonts w:ascii="Arial" w:hAnsi="Arial"/>
          <w:color w:themeColor="text1" w:val="000000"/>
          <w:spacing w:val="-3"/>
          <w:sz w:val="22"/>
          <w:szCs w:val="22"/>
          <w:highlight w:val="yellow"/>
          <w:lang w:val="ca-ES"/>
        </w:rPr>
      </w:pPr>
      <w:r>
        <w:rPr>
          <w:rFonts w:ascii="Arial" w:hAnsi="Arial"/>
          <w:color w:themeColor="text1" w:val="000000"/>
          <w:spacing w:val="-3"/>
          <w:sz w:val="22"/>
          <w:szCs w:val="22"/>
          <w:highlight w:val="yellow"/>
          <w:lang w:val="ca-ES"/>
        </w:rPr>
      </w:r>
    </w:p>
    <w:p>
      <w:pPr>
        <w:pStyle w:val="Normal"/>
        <w:tabs>
          <w:tab w:val="clear" w:pos="708"/>
          <w:tab w:val="left" w:pos="-720" w:leader="none"/>
        </w:tabs>
        <w:textAlignment w:val="baseline"/>
        <w:rPr>
          <w:sz w:val="22"/>
          <w:szCs w:val="22"/>
        </w:rPr>
      </w:pPr>
      <w:r>
        <w:rPr>
          <w:b/>
          <w:spacing w:val="-3"/>
          <w:sz w:val="22"/>
          <w:szCs w:val="22"/>
        </w:rPr>
        <w:t xml:space="preserve">2.- </w:t>
      </w:r>
      <w:r>
        <w:rPr>
          <w:b/>
          <w:bCs/>
          <w:sz w:val="22"/>
          <w:szCs w:val="22"/>
        </w:rPr>
        <w:t xml:space="preserve">EXPEDIENT 2076/2025. ORDENANÇA FISCAL REGULADORA DE LA TAXA PER A LA CELEBRACIÓ DE CERIMÒNIES DE MATRIMONI I FUNERALS O HOMENATGES CIVILS.- </w:t>
      </w:r>
      <w:bookmarkStart w:id="0" w:name="_Hlk215569221"/>
      <w:r>
        <w:rPr>
          <w:sz w:val="22"/>
          <w:szCs w:val="22"/>
        </w:rPr>
        <w:t xml:space="preserve">El regidor, Sr. Carlos Arrondo Nadal, explica la següent: </w:t>
      </w:r>
      <w:bookmarkEnd w:id="0"/>
    </w:p>
    <w:p>
      <w:pPr>
        <w:pStyle w:val="Normal"/>
        <w:tabs>
          <w:tab w:val="clear" w:pos="708"/>
          <w:tab w:val="left" w:pos="-720" w:leader="none"/>
        </w:tabs>
        <w:textAlignment w:val="baseline"/>
        <w:rPr>
          <w:sz w:val="22"/>
          <w:szCs w:val="22"/>
        </w:rPr>
      </w:pPr>
      <w:r>
        <w:rPr>
          <w:sz w:val="22"/>
          <w:szCs w:val="22"/>
        </w:rPr>
      </w:r>
    </w:p>
    <w:p>
      <w:pPr>
        <w:pStyle w:val="BodyText"/>
        <w:spacing w:before="0" w:after="0"/>
        <w:rPr>
          <w:sz w:val="22"/>
          <w:szCs w:val="22"/>
        </w:rPr>
      </w:pPr>
      <w:r>
        <w:rPr>
          <w:sz w:val="22"/>
          <w:szCs w:val="22"/>
        </w:rPr>
        <w:t>En relació amb l'expedient núm. 2076/2025 i en compliment de la Provisió d'Alcaldia, emeto el següent informe-proposta de resolució, de conformitat amb allò que s'ha fixat en l'article 175 del Reglament d'Organització, Funcionament i Règim Jurídic de les Entitats Locals, aprovat per Reial decret 2568/1986, de 28 de novembre, amb base als següents,</w:t>
      </w:r>
    </w:p>
    <w:p>
      <w:pPr>
        <w:pStyle w:val="BodyText"/>
        <w:spacing w:before="0" w:after="0"/>
        <w:jc w:val="left"/>
        <w:rPr>
          <w:b/>
          <w:sz w:val="22"/>
          <w:szCs w:val="22"/>
        </w:rPr>
      </w:pPr>
      <w:r>
        <w:rPr>
          <w:sz w:val="22"/>
          <w:szCs w:val="22"/>
        </w:rPr>
        <w:t> </w:t>
      </w:r>
    </w:p>
    <w:p>
      <w:pPr>
        <w:pStyle w:val="BodyText"/>
        <w:spacing w:before="0" w:after="0"/>
        <w:jc w:val="center"/>
        <w:rPr>
          <w:sz w:val="22"/>
          <w:szCs w:val="22"/>
        </w:rPr>
      </w:pPr>
      <w:r>
        <w:rPr>
          <w:b/>
          <w:sz w:val="22"/>
          <w:szCs w:val="22"/>
        </w:rPr>
        <w:t>ANTECEDENTS</w:t>
      </w:r>
    </w:p>
    <w:p>
      <w:pPr>
        <w:pStyle w:val="BodyText"/>
        <w:spacing w:before="0" w:after="0"/>
        <w:jc w:val="left"/>
        <w:rPr>
          <w:b/>
          <w:sz w:val="22"/>
          <w:szCs w:val="22"/>
        </w:rPr>
      </w:pPr>
      <w:r>
        <w:rPr>
          <w:sz w:val="22"/>
          <w:szCs w:val="22"/>
        </w:rPr>
        <w:t> </w:t>
      </w:r>
    </w:p>
    <w:p>
      <w:pPr>
        <w:pStyle w:val="BodyText"/>
        <w:spacing w:before="0" w:after="0"/>
        <w:rPr>
          <w:b/>
          <w:sz w:val="22"/>
          <w:szCs w:val="22"/>
        </w:rPr>
      </w:pPr>
      <w:r>
        <w:rPr>
          <w:b/>
          <w:sz w:val="22"/>
          <w:szCs w:val="22"/>
        </w:rPr>
        <w:t>PRIMER.</w:t>
      </w:r>
      <w:r>
        <w:rPr>
          <w:sz w:val="22"/>
          <w:szCs w:val="22"/>
        </w:rPr>
        <w:t xml:space="preserve"> Amb data </w:t>
      </w:r>
      <w:r>
        <w:rPr>
          <w:i/>
          <w:sz w:val="22"/>
          <w:szCs w:val="22"/>
        </w:rPr>
        <w:t xml:space="preserve">18/11/2025 es </w:t>
      </w:r>
      <w:r>
        <w:rPr>
          <w:sz w:val="22"/>
          <w:szCs w:val="22"/>
        </w:rPr>
        <w:t xml:space="preserve">va presentar  proposta en la qual argumentava la necessitat de tramitar el procediment per a la modificació de l'Ordenança fiscal reguladora de la taxa </w:t>
      </w:r>
      <w:r>
        <w:rPr>
          <w:color w:val="2F3E4D"/>
          <w:sz w:val="22"/>
          <w:szCs w:val="22"/>
        </w:rPr>
        <w:t>PER A LA CELEBRACIÓ DE CERIMÒNIES DE MATRIMONI I FUNERALS O HOMENATGES CIVILS</w:t>
      </w:r>
      <w:r>
        <w:rPr>
          <w:sz w:val="22"/>
          <w:szCs w:val="22"/>
        </w:rPr>
        <w:t xml:space="preserve"> </w:t>
      </w:r>
    </w:p>
    <w:p>
      <w:pPr>
        <w:pStyle w:val="BodyText"/>
        <w:spacing w:before="0" w:after="0"/>
        <w:rPr>
          <w:b/>
          <w:sz w:val="22"/>
          <w:szCs w:val="22"/>
        </w:rPr>
      </w:pPr>
      <w:r>
        <w:rPr>
          <w:b/>
          <w:sz w:val="22"/>
          <w:szCs w:val="22"/>
        </w:rPr>
      </w:r>
    </w:p>
    <w:p>
      <w:pPr>
        <w:pStyle w:val="BodyText"/>
        <w:spacing w:before="0" w:after="0"/>
        <w:rPr>
          <w:sz w:val="22"/>
          <w:szCs w:val="22"/>
        </w:rPr>
      </w:pPr>
      <w:r>
        <w:rPr>
          <w:b/>
          <w:sz w:val="22"/>
          <w:szCs w:val="22"/>
        </w:rPr>
        <w:t xml:space="preserve">SEGON. </w:t>
      </w:r>
      <w:r>
        <w:rPr>
          <w:sz w:val="22"/>
          <w:szCs w:val="22"/>
        </w:rPr>
        <w:t>Amb data 18/11/2025, es va incoar per l'Alcaldia el procediment per a la modificació de l'Ordenança fiscal reguladora de la taxa referida.</w:t>
      </w:r>
    </w:p>
    <w:p>
      <w:pPr>
        <w:pStyle w:val="BodyText"/>
        <w:spacing w:before="0" w:after="0"/>
        <w:rPr>
          <w:b/>
          <w:sz w:val="22"/>
          <w:szCs w:val="22"/>
        </w:rPr>
      </w:pPr>
      <w:r>
        <w:rPr>
          <w:sz w:val="22"/>
          <w:szCs w:val="22"/>
        </w:rPr>
        <w:t> </w:t>
      </w:r>
    </w:p>
    <w:p>
      <w:pPr>
        <w:pStyle w:val="BodyText"/>
        <w:spacing w:before="0" w:after="0"/>
        <w:rPr>
          <w:sz w:val="22"/>
          <w:szCs w:val="22"/>
        </w:rPr>
      </w:pPr>
      <w:r>
        <w:rPr>
          <w:b/>
          <w:sz w:val="22"/>
          <w:szCs w:val="22"/>
        </w:rPr>
        <w:t xml:space="preserve">TERCER. </w:t>
      </w:r>
      <w:r>
        <w:rPr>
          <w:sz w:val="22"/>
          <w:szCs w:val="22"/>
        </w:rPr>
        <w:t>Amb data 18/11/20225, es va emetre informe tècnic econòmic en el qual es va posar de manifest  la previsible cobertura del cost del servei</w:t>
      </w:r>
    </w:p>
    <w:p>
      <w:pPr>
        <w:pStyle w:val="BodyText"/>
        <w:spacing w:before="0" w:after="0"/>
        <w:rPr>
          <w:b/>
          <w:sz w:val="22"/>
          <w:szCs w:val="22"/>
        </w:rPr>
      </w:pPr>
      <w:r>
        <w:rPr>
          <w:sz w:val="22"/>
          <w:szCs w:val="22"/>
        </w:rPr>
        <w:t> </w:t>
      </w:r>
    </w:p>
    <w:p>
      <w:pPr>
        <w:pStyle w:val="BodyText"/>
        <w:spacing w:before="0" w:after="0"/>
        <w:rPr>
          <w:sz w:val="22"/>
          <w:szCs w:val="22"/>
        </w:rPr>
      </w:pPr>
      <w:r>
        <w:rPr>
          <w:b/>
          <w:sz w:val="22"/>
          <w:szCs w:val="22"/>
        </w:rPr>
        <w:t xml:space="preserve">QUART. </w:t>
      </w:r>
      <w:r>
        <w:rPr>
          <w:sz w:val="22"/>
          <w:szCs w:val="22"/>
        </w:rPr>
        <w:t>Amb data 18/11/2025, es va emetre informe jurídic en exercici de la funció d'assessorament legal preceptiu comprovant-se la viabilitat i la legalitat del projecte proposat d'acord amb la normativa que resulta d'aplicació, així com amb les regles internes, que, en el seu cas, tingui aprovades l'Entitat en els seus reglaments orgànics.</w:t>
      </w:r>
    </w:p>
    <w:p>
      <w:pPr>
        <w:pStyle w:val="BodyText"/>
        <w:spacing w:before="0" w:after="0"/>
        <w:rPr>
          <w:sz w:val="22"/>
          <w:szCs w:val="22"/>
        </w:rPr>
      </w:pPr>
      <w:r>
        <w:rPr>
          <w:sz w:val="22"/>
          <w:szCs w:val="22"/>
        </w:rPr>
      </w:r>
    </w:p>
    <w:p>
      <w:pPr>
        <w:pStyle w:val="BodyText"/>
        <w:spacing w:before="0" w:after="0"/>
        <w:rPr>
          <w:sz w:val="22"/>
          <w:szCs w:val="22"/>
        </w:rPr>
      </w:pPr>
      <w:r>
        <w:rPr>
          <w:sz w:val="22"/>
          <w:szCs w:val="22"/>
        </w:rPr>
        <w:t xml:space="preserve">A la vista dels anteriors antecedents, tenint en compte la normativa d'aplicació i </w:t>
      </w:r>
      <w:r>
        <w:rPr>
          <w:i/>
          <w:sz w:val="22"/>
          <w:szCs w:val="22"/>
        </w:rPr>
        <w:t xml:space="preserve">[en el seu cas] </w:t>
      </w:r>
      <w:r>
        <w:rPr>
          <w:sz w:val="22"/>
          <w:szCs w:val="22"/>
        </w:rPr>
        <w:t>la doctrina exposades, es considera que l'expedient s'està tramitant conforme a la legislació aplicable procedint la seva aprovació pel Ple de conformitat amb l'article 22.2.d) de la Llei 7/1985, de 2 d'abril, Reguladora de les Bases del Règim Local. És pel que, qui subscriu emet el següent:</w:t>
      </w:r>
    </w:p>
    <w:p>
      <w:pPr>
        <w:pStyle w:val="Normal"/>
        <w:tabs>
          <w:tab w:val="clear" w:pos="708"/>
          <w:tab w:val="left" w:pos="-720" w:leader="none"/>
        </w:tabs>
        <w:textAlignment w:val="baseline"/>
        <w:rPr>
          <w:b/>
          <w:bCs/>
          <w:sz w:val="22"/>
          <w:szCs w:val="22"/>
        </w:rPr>
      </w:pPr>
      <w:r>
        <w:rPr>
          <w:b/>
          <w:bCs/>
          <w:sz w:val="22"/>
          <w:szCs w:val="22"/>
        </w:rPr>
      </w:r>
    </w:p>
    <w:p>
      <w:pPr>
        <w:pStyle w:val="Normal"/>
        <w:tabs>
          <w:tab w:val="clear" w:pos="708"/>
          <w:tab w:val="left" w:pos="-720" w:leader="none"/>
        </w:tabs>
        <w:jc w:val="center"/>
        <w:textAlignment w:val="baseline"/>
        <w:rPr>
          <w:sz w:val="22"/>
          <w:szCs w:val="22"/>
        </w:rPr>
      </w:pPr>
      <w:r>
        <w:rPr>
          <w:b/>
          <w:sz w:val="22"/>
          <w:szCs w:val="22"/>
        </w:rPr>
        <w:t>PROPOSTA DE RESOLUCIÓ</w:t>
      </w:r>
    </w:p>
    <w:p>
      <w:pPr>
        <w:pStyle w:val="Normal"/>
        <w:tabs>
          <w:tab w:val="clear" w:pos="708"/>
          <w:tab w:val="left" w:pos="-720" w:leader="none"/>
        </w:tabs>
        <w:textAlignment w:val="baseline"/>
        <w:rPr>
          <w:b/>
          <w:sz w:val="22"/>
          <w:szCs w:val="22"/>
        </w:rPr>
      </w:pPr>
      <w:r>
        <w:rPr>
          <w:sz w:val="22"/>
          <w:szCs w:val="22"/>
        </w:rPr>
        <w:t> </w:t>
      </w:r>
    </w:p>
    <w:p>
      <w:pPr>
        <w:pStyle w:val="Normal"/>
        <w:tabs>
          <w:tab w:val="clear" w:pos="708"/>
          <w:tab w:val="left" w:pos="-720" w:leader="none"/>
        </w:tabs>
        <w:textAlignment w:val="baseline"/>
        <w:rPr>
          <w:sz w:val="22"/>
          <w:szCs w:val="22"/>
        </w:rPr>
      </w:pPr>
      <w:r>
        <w:rPr>
          <w:b/>
          <w:sz w:val="22"/>
          <w:szCs w:val="22"/>
        </w:rPr>
        <w:t>PRIMER.</w:t>
      </w:r>
      <w:r>
        <w:rPr>
          <w:sz w:val="22"/>
          <w:szCs w:val="22"/>
        </w:rPr>
        <w:t xml:space="preserve"> Aprovar provisionalment la modificació de l'Ordenança fiscal reguladora de la taxa PER A LA CELEBRACIÓ DE CERIMÒNIES DE MATRIMONI I FUNERALS O HOMENATGES CIVILS.</w:t>
      </w:r>
    </w:p>
    <w:p>
      <w:pPr>
        <w:pStyle w:val="Normal"/>
        <w:tabs>
          <w:tab w:val="clear" w:pos="708"/>
          <w:tab w:val="left" w:pos="-720" w:leader="none"/>
        </w:tabs>
        <w:textAlignment w:val="baseline"/>
        <w:rPr>
          <w:sz w:val="22"/>
          <w:szCs w:val="22"/>
        </w:rPr>
      </w:pPr>
      <w:r>
        <w:rPr>
          <w:sz w:val="22"/>
          <w:szCs w:val="22"/>
        </w:rPr>
        <w:t>Es proposa únicament la modificació de l’article 3r que quedarà redactat de la següent forma:</w:t>
      </w:r>
    </w:p>
    <w:p>
      <w:pPr>
        <w:pStyle w:val="Normal"/>
        <w:tabs>
          <w:tab w:val="clear" w:pos="708"/>
          <w:tab w:val="left" w:pos="-720" w:leader="none"/>
        </w:tabs>
        <w:textAlignment w:val="baseline"/>
        <w:rPr>
          <w:sz w:val="22"/>
          <w:szCs w:val="22"/>
        </w:rPr>
      </w:pPr>
      <w:r>
        <w:rPr>
          <w:sz w:val="22"/>
          <w:szCs w:val="22"/>
        </w:rPr>
        <w:t>2.- S’estableix la següent tarifa per a totes les cerimònies de matrimoni:</w:t>
      </w:r>
    </w:p>
    <w:p>
      <w:pPr>
        <w:pStyle w:val="Normal"/>
        <w:tabs>
          <w:tab w:val="clear" w:pos="708"/>
          <w:tab w:val="left" w:pos="-720" w:leader="none"/>
        </w:tabs>
        <w:textAlignment w:val="baseline"/>
        <w:rPr>
          <w:sz w:val="22"/>
          <w:szCs w:val="22"/>
        </w:rPr>
      </w:pPr>
      <w:r>
        <w:rPr>
          <w:sz w:val="22"/>
          <w:szCs w:val="22"/>
        </w:rPr>
        <w:t xml:space="preserve"> • </w:t>
      </w:r>
      <w:r>
        <w:rPr>
          <w:sz w:val="22"/>
          <w:szCs w:val="22"/>
        </w:rPr>
        <w:t>De dies dilluns a divendres.: 250,00 euros per matrimoni.</w:t>
      </w:r>
    </w:p>
    <w:p>
      <w:pPr>
        <w:pStyle w:val="Normal"/>
        <w:tabs>
          <w:tab w:val="clear" w:pos="708"/>
          <w:tab w:val="left" w:pos="-720" w:leader="none"/>
        </w:tabs>
        <w:textAlignment w:val="baseline"/>
        <w:rPr>
          <w:sz w:val="22"/>
          <w:szCs w:val="22"/>
        </w:rPr>
      </w:pPr>
      <w:r>
        <w:rPr>
          <w:sz w:val="22"/>
          <w:szCs w:val="22"/>
        </w:rPr>
        <w:t xml:space="preserve"> • </w:t>
      </w:r>
      <w:r>
        <w:rPr>
          <w:sz w:val="22"/>
          <w:szCs w:val="22"/>
        </w:rPr>
        <w:t>En dies dissabtes, diumenges i festius: 300,00 euros per matrimoni.</w:t>
      </w:r>
    </w:p>
    <w:p>
      <w:pPr>
        <w:pStyle w:val="Normal"/>
        <w:tabs>
          <w:tab w:val="clear" w:pos="708"/>
          <w:tab w:val="left" w:pos="-720" w:leader="none"/>
        </w:tabs>
        <w:textAlignment w:val="baseline"/>
        <w:rPr>
          <w:sz w:val="22"/>
          <w:szCs w:val="22"/>
        </w:rPr>
      </w:pPr>
      <w:r>
        <w:rPr>
          <w:sz w:val="22"/>
          <w:szCs w:val="22"/>
        </w:rPr>
        <w:t>Per a residents al municipi, almenys un dels dos contraents: (de dilluns a diumenge en qualsevol horari) 80 € per matrimoni.</w:t>
      </w:r>
    </w:p>
    <w:p>
      <w:pPr>
        <w:pStyle w:val="Normal"/>
        <w:tabs>
          <w:tab w:val="clear" w:pos="708"/>
          <w:tab w:val="left" w:pos="-720" w:leader="none"/>
        </w:tabs>
        <w:textAlignment w:val="baseline"/>
        <w:rPr>
          <w:sz w:val="22"/>
          <w:szCs w:val="22"/>
        </w:rPr>
      </w:pPr>
      <w:r>
        <w:rPr>
          <w:sz w:val="22"/>
          <w:szCs w:val="22"/>
        </w:rPr>
      </w:r>
    </w:p>
    <w:p>
      <w:pPr>
        <w:pStyle w:val="Normal"/>
        <w:tabs>
          <w:tab w:val="clear" w:pos="708"/>
          <w:tab w:val="left" w:pos="-720" w:leader="none"/>
        </w:tabs>
        <w:textAlignment w:val="baseline"/>
        <w:rPr>
          <w:sz w:val="22"/>
          <w:szCs w:val="22"/>
        </w:rPr>
      </w:pPr>
      <w:r>
        <w:rPr>
          <w:b/>
          <w:sz w:val="22"/>
          <w:szCs w:val="22"/>
        </w:rPr>
        <w:t>SEGON.</w:t>
      </w:r>
      <w:r>
        <w:rPr>
          <w:sz w:val="22"/>
          <w:szCs w:val="22"/>
        </w:rPr>
        <w:t xml:space="preserve"> Exposar al públic l'anterior Acord mitjançant anunci que s'inserirà en el tauler d'anuncis municipal durant el termini de trenta dies hàbils, a comptar des del següent al de publicació d'aquest anunci en el </w:t>
      </w:r>
      <w:r>
        <w:rPr>
          <w:i/>
          <w:sz w:val="22"/>
          <w:szCs w:val="22"/>
        </w:rPr>
        <w:t>Butlletí Oficial de la Província,</w:t>
      </w:r>
      <w:r>
        <w:rPr>
          <w:sz w:val="22"/>
          <w:szCs w:val="22"/>
        </w:rPr>
        <w:t xml:space="preserve"> dins del qual els interessats podran examinar l'expedient i presentar les al·legacions que estimin oportunes.</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 xml:space="preserve">Així mateix, estarà a la disposició dels interessats a la seu electrònica d'aquesta entitat </w:t>
      </w:r>
      <w:r>
        <w:rPr>
          <w:i/>
          <w:sz w:val="22"/>
          <w:szCs w:val="22"/>
        </w:rPr>
        <w:t>[http://esporles.eadministracio.cat]</w:t>
      </w:r>
      <w:r>
        <w:rPr>
          <w:sz w:val="22"/>
          <w:szCs w:val="22"/>
        </w:rPr>
        <w:t>.</w:t>
      </w:r>
    </w:p>
    <w:p>
      <w:pPr>
        <w:pStyle w:val="Normal"/>
        <w:tabs>
          <w:tab w:val="clear" w:pos="708"/>
          <w:tab w:val="left" w:pos="-720" w:leader="none"/>
        </w:tabs>
        <w:textAlignment w:val="baseline"/>
        <w:rPr>
          <w:b/>
          <w:sz w:val="22"/>
          <w:szCs w:val="22"/>
        </w:rPr>
      </w:pPr>
      <w:r>
        <w:rPr>
          <w:sz w:val="22"/>
          <w:szCs w:val="22"/>
        </w:rPr>
        <w:t> </w:t>
      </w:r>
    </w:p>
    <w:p>
      <w:pPr>
        <w:pStyle w:val="Normal"/>
        <w:tabs>
          <w:tab w:val="clear" w:pos="708"/>
          <w:tab w:val="left" w:pos="-720" w:leader="none"/>
        </w:tabs>
        <w:textAlignment w:val="baseline"/>
        <w:rPr>
          <w:sz w:val="22"/>
          <w:szCs w:val="22"/>
        </w:rPr>
      </w:pPr>
      <w:r>
        <w:rPr>
          <w:b/>
          <w:sz w:val="22"/>
          <w:szCs w:val="22"/>
        </w:rPr>
        <w:t>TERCER.</w:t>
      </w:r>
      <w:r>
        <w:rPr>
          <w:sz w:val="22"/>
          <w:szCs w:val="22"/>
        </w:rPr>
        <w:t xml:space="preserve"> Considerar, en el cas que no es presentessin reclamacions a l'expedient, en el termini anteriorment indicat, que l'Acord és definitiu, sobre la base de l'article 17.3 del Text Refós de la Llei Reguladora de les Hisendes Locals, aprovat per Reial decret Legislatiu 2/2004, de 5 de març.</w:t>
      </w:r>
    </w:p>
    <w:p>
      <w:pPr>
        <w:pStyle w:val="Normal"/>
        <w:tabs>
          <w:tab w:val="clear" w:pos="708"/>
          <w:tab w:val="left" w:pos="-720" w:leader="none"/>
        </w:tabs>
        <w:textAlignment w:val="baseline"/>
        <w:rPr>
          <w:b/>
          <w:sz w:val="22"/>
          <w:szCs w:val="22"/>
        </w:rPr>
      </w:pPr>
      <w:r>
        <w:rPr>
          <w:sz w:val="22"/>
          <w:szCs w:val="22"/>
        </w:rPr>
        <w:t> </w:t>
      </w:r>
    </w:p>
    <w:p>
      <w:pPr>
        <w:pStyle w:val="Normal"/>
        <w:tabs>
          <w:tab w:val="clear" w:pos="708"/>
          <w:tab w:val="left" w:pos="-720" w:leader="none"/>
        </w:tabs>
        <w:textAlignment w:val="baseline"/>
        <w:rPr>
          <w:sz w:val="22"/>
          <w:szCs w:val="22"/>
        </w:rPr>
      </w:pPr>
      <w:r>
        <w:rPr>
          <w:b/>
          <w:sz w:val="22"/>
          <w:szCs w:val="22"/>
        </w:rPr>
        <w:t>QUART.</w:t>
      </w:r>
      <w:r>
        <w:rPr>
          <w:sz w:val="22"/>
          <w:szCs w:val="22"/>
        </w:rPr>
        <w:t xml:space="preserve"> Facultar a l'Alcaldia per subscriure els documents relacionats amb aquest assumpte.</w:t>
      </w:r>
    </w:p>
    <w:p>
      <w:pPr>
        <w:pStyle w:val="Normal"/>
        <w:tabs>
          <w:tab w:val="clear" w:pos="708"/>
          <w:tab w:val="left" w:pos="-720" w:leader="none"/>
        </w:tabs>
        <w:textAlignment w:val="baseline"/>
        <w:rPr>
          <w:sz w:val="22"/>
          <w:szCs w:val="22"/>
        </w:rPr>
      </w:pPr>
      <w:r>
        <w:rPr>
          <w:sz w:val="22"/>
          <w:szCs w:val="22"/>
        </w:rPr>
      </w:r>
    </w:p>
    <w:p>
      <w:pPr>
        <w:pStyle w:val="Normal"/>
        <w:widowControl w:val="false"/>
        <w:suppressAutoHyphens w:val="false"/>
        <w:jc w:val="left"/>
        <w:rPr>
          <w:rFonts w:eastAsia="Arial MT"/>
          <w:sz w:val="22"/>
          <w:szCs w:val="22"/>
          <w:lang w:eastAsia="en-US"/>
        </w:rPr>
      </w:pPr>
      <w:r>
        <w:rPr>
          <w:rFonts w:eastAsia="Arial MT"/>
          <w:sz w:val="22"/>
          <w:szCs w:val="22"/>
          <w:lang w:eastAsia="en-US"/>
        </w:rPr>
      </w:r>
      <w:bookmarkStart w:id="1" w:name="MOCIÓN_DEL_GRUPO_MUNICIPAL_POPULAR_PARA_"/>
      <w:bookmarkStart w:id="2" w:name="MOCIÓN_DEL_GRUPO_MUNICIPAL_POPULAR_PARA_"/>
      <w:bookmarkEnd w:id="2"/>
    </w:p>
    <w:p>
      <w:pPr>
        <w:pStyle w:val="Normal"/>
        <w:tabs>
          <w:tab w:val="clear" w:pos="708"/>
          <w:tab w:val="left" w:pos="-720" w:leader="none"/>
        </w:tabs>
        <w:textAlignment w:val="baseline"/>
        <w:rPr>
          <w:bCs/>
          <w:spacing w:val="-3"/>
          <w:sz w:val="22"/>
          <w:szCs w:val="22"/>
        </w:rPr>
      </w:pPr>
      <w:bookmarkStart w:id="3" w:name="_Hlk213162494"/>
      <w:r>
        <w:rPr>
          <w:bCs/>
          <w:spacing w:val="-3"/>
          <w:sz w:val="22"/>
          <w:szCs w:val="22"/>
        </w:rPr>
        <w:t>Sotmesa a votació la proposta fou aprovada amb el següent resultat:</w:t>
      </w:r>
      <w:bookmarkEnd w:id="3"/>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Set (7) vots a favor de PAS -MÉS, PSOE i el Sr. Manuel Bennasar del PP</w:t>
      </w:r>
    </w:p>
    <w:p>
      <w:pPr>
        <w:pStyle w:val="Normal"/>
        <w:tabs>
          <w:tab w:val="clear" w:pos="708"/>
          <w:tab w:val="left" w:pos="-720" w:leader="none"/>
        </w:tabs>
        <w:textAlignment w:val="baseline"/>
        <w:rPr>
          <w:bCs/>
          <w:spacing w:val="-3"/>
          <w:sz w:val="22"/>
          <w:szCs w:val="22"/>
        </w:rPr>
      </w:pPr>
      <w:r>
        <w:rPr>
          <w:bCs/>
          <w:spacing w:val="-3"/>
          <w:sz w:val="22"/>
          <w:szCs w:val="22"/>
        </w:rPr>
        <w:t>- Dues (2) abstencions del PP</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A les 18:20 s’incorpora la Sra. Ines Font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sz w:val="22"/>
          <w:szCs w:val="22"/>
        </w:rPr>
      </w:pPr>
      <w:r>
        <w:rPr>
          <w:b/>
          <w:bCs/>
          <w:spacing w:val="-3"/>
          <w:sz w:val="22"/>
          <w:szCs w:val="22"/>
          <w:shd w:fill="FFFFFF" w:val="clear"/>
        </w:rPr>
        <w:t xml:space="preserve">3.- </w:t>
      </w:r>
      <w:r>
        <w:rPr>
          <w:b/>
          <w:bCs/>
          <w:sz w:val="22"/>
          <w:szCs w:val="22"/>
        </w:rPr>
        <w:t xml:space="preserve">EXPEDIENT 2077/2025. RECONEIXEMENT EXTRAJUDICIAL DE CRÈDITS 2/2025.- </w:t>
      </w:r>
      <w:r>
        <w:rPr>
          <w:sz w:val="22"/>
          <w:szCs w:val="22"/>
        </w:rPr>
        <w:t xml:space="preserve">El regidor, Sr. Carlos Arrondo Nadal, explica la següent: </w:t>
      </w:r>
    </w:p>
    <w:p>
      <w:pPr>
        <w:pStyle w:val="Normal"/>
        <w:tabs>
          <w:tab w:val="clear" w:pos="708"/>
          <w:tab w:val="left" w:pos="-720" w:leader="none"/>
        </w:tabs>
        <w:textAlignment w:val="baseline"/>
        <w:rPr>
          <w:sz w:val="22"/>
          <w:szCs w:val="22"/>
        </w:rPr>
      </w:pPr>
      <w:r>
        <w:rPr>
          <w:sz w:val="22"/>
          <w:szCs w:val="22"/>
        </w:rPr>
      </w:r>
    </w:p>
    <w:p>
      <w:pPr>
        <w:pStyle w:val="Normal"/>
        <w:tabs>
          <w:tab w:val="clear" w:pos="708"/>
          <w:tab w:val="left" w:pos="-720" w:leader="none"/>
        </w:tabs>
        <w:jc w:val="center"/>
        <w:textAlignment w:val="baseline"/>
        <w:rPr>
          <w:iCs/>
          <w:sz w:val="22"/>
          <w:szCs w:val="22"/>
        </w:rPr>
      </w:pPr>
      <w:r>
        <w:rPr>
          <w:b/>
          <w:bCs/>
          <w:iCs/>
          <w:sz w:val="22"/>
          <w:szCs w:val="22"/>
        </w:rPr>
        <w:t>PROPOSTA DE BATLIA</w:t>
      </w:r>
    </w:p>
    <w:p>
      <w:pPr>
        <w:pStyle w:val="Normal"/>
        <w:tabs>
          <w:tab w:val="clear" w:pos="708"/>
          <w:tab w:val="left" w:pos="-720" w:leader="none"/>
        </w:tabs>
        <w:jc w:val="center"/>
        <w:textAlignment w:val="baseline"/>
        <w:rPr>
          <w:iCs/>
          <w:sz w:val="22"/>
          <w:szCs w:val="22"/>
        </w:rPr>
      </w:pPr>
      <w:r>
        <w:rPr>
          <w:iCs/>
          <w:sz w:val="22"/>
          <w:szCs w:val="22"/>
        </w:rPr>
      </w:r>
    </w:p>
    <w:p>
      <w:pPr>
        <w:pStyle w:val="Normal"/>
        <w:tabs>
          <w:tab w:val="clear" w:pos="708"/>
          <w:tab w:val="left" w:pos="-720" w:leader="none"/>
        </w:tabs>
        <w:textAlignment w:val="baseline"/>
        <w:rPr>
          <w:sz w:val="22"/>
          <w:szCs w:val="22"/>
        </w:rPr>
      </w:pPr>
      <w:r>
        <w:rPr>
          <w:sz w:val="22"/>
          <w:szCs w:val="22"/>
        </w:rPr>
        <w:t>Presentada esmena a la comissió informativa pel Sr. Carlos Arrondo, regidor d’hisenda, que suposa la incorporació d’una nova factura del 2021 del servei de gestoria que suma 2084,83€ la proposta va quedar redactada de la següent manera:</w:t>
      </w:r>
    </w:p>
    <w:p>
      <w:pPr>
        <w:pStyle w:val="Normal"/>
        <w:tabs>
          <w:tab w:val="clear" w:pos="708"/>
          <w:tab w:val="left" w:pos="-720" w:leader="none"/>
        </w:tabs>
        <w:textAlignment w:val="baseline"/>
        <w:rPr>
          <w:sz w:val="22"/>
          <w:szCs w:val="22"/>
        </w:rPr>
      </w:pPr>
      <w:r>
        <w:rPr>
          <w:sz w:val="22"/>
          <w:szCs w:val="22"/>
        </w:rPr>
      </w:r>
    </w:p>
    <w:p>
      <w:pPr>
        <w:pStyle w:val="Normal"/>
        <w:tabs>
          <w:tab w:val="clear" w:pos="708"/>
          <w:tab w:val="left" w:pos="-720" w:leader="none"/>
        </w:tabs>
        <w:textAlignment w:val="baseline"/>
        <w:rPr>
          <w:sz w:val="22"/>
          <w:szCs w:val="22"/>
        </w:rPr>
      </w:pPr>
      <w:r>
        <w:rPr>
          <w:sz w:val="22"/>
          <w:szCs w:val="22"/>
        </w:rPr>
        <w:t xml:space="preserve">Vista  que l'existència d'una obligació econòmica pendent de </w:t>
      </w:r>
      <w:r>
        <w:rPr>
          <w:i/>
          <w:sz w:val="22"/>
          <w:szCs w:val="22"/>
        </w:rPr>
        <w:t xml:space="preserve">pagament i imputació pressupostària/ </w:t>
      </w:r>
      <w:r>
        <w:rPr>
          <w:sz w:val="22"/>
          <w:szCs w:val="22"/>
        </w:rPr>
        <w:t>adquirida en l'exercici 2024 concretada en la següent relació:</w:t>
      </w:r>
    </w:p>
    <w:p>
      <w:pPr>
        <w:pStyle w:val="Normal"/>
        <w:tabs>
          <w:tab w:val="clear" w:pos="708"/>
          <w:tab w:val="left" w:pos="-720" w:leader="none"/>
        </w:tabs>
        <w:textAlignment w:val="baseline"/>
        <w:rPr>
          <w:sz w:val="22"/>
          <w:szCs w:val="22"/>
        </w:rPr>
      </w:pPr>
      <w:r>
        <w:rPr>
          <w:sz w:val="22"/>
          <w:szCs w:val="22"/>
        </w:rPr>
      </w:r>
    </w:p>
    <w:tbl>
      <w:tblPr>
        <w:tblW w:w="9072"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3024"/>
        <w:gridCol w:w="3024"/>
        <w:gridCol w:w="3024"/>
      </w:tblGrid>
      <w:tr>
        <w:trPr/>
        <w:tc>
          <w:tcPr>
            <w:tcW w:w="3024" w:type="dxa"/>
            <w:tcBorders>
              <w:top w:val="single" w:sz="6" w:space="0" w:color="000000"/>
              <w:left w:val="single" w:sz="6" w:space="0" w:color="000000"/>
              <w:bottom w:val="single" w:sz="6" w:space="0" w:color="000000"/>
            </w:tcBorders>
            <w:shd w:color="auto" w:fill="auto" w:val="clear"/>
          </w:tcPr>
          <w:p>
            <w:pPr>
              <w:pStyle w:val="Normal"/>
              <w:tabs>
                <w:tab w:val="clear" w:pos="708"/>
                <w:tab w:val="left" w:pos="-720" w:leader="none"/>
              </w:tabs>
              <w:textAlignment w:val="baseline"/>
              <w:rPr>
                <w:sz w:val="22"/>
                <w:szCs w:val="22"/>
              </w:rPr>
            </w:pPr>
            <w:r>
              <w:rPr>
                <w:b/>
                <w:bCs/>
                <w:sz w:val="22"/>
                <w:szCs w:val="22"/>
              </w:rPr>
              <w:t>Partida despeses</w:t>
            </w:r>
          </w:p>
        </w:tc>
        <w:tc>
          <w:tcPr>
            <w:tcW w:w="3024" w:type="dxa"/>
            <w:tcBorders>
              <w:top w:val="single" w:sz="6" w:space="0" w:color="000000"/>
              <w:left w:val="single" w:sz="6" w:space="0" w:color="000000"/>
              <w:bottom w:val="single" w:sz="6" w:space="0" w:color="000000"/>
            </w:tcBorders>
            <w:shd w:color="auto" w:fill="auto" w:val="clear"/>
          </w:tcPr>
          <w:p>
            <w:pPr>
              <w:pStyle w:val="Normal"/>
              <w:tabs>
                <w:tab w:val="clear" w:pos="708"/>
                <w:tab w:val="left" w:pos="-720" w:leader="none"/>
              </w:tabs>
              <w:textAlignment w:val="baseline"/>
              <w:rPr>
                <w:sz w:val="22"/>
                <w:szCs w:val="22"/>
              </w:rPr>
            </w:pPr>
            <w:r>
              <w:rPr>
                <w:b/>
                <w:bCs/>
                <w:sz w:val="22"/>
                <w:szCs w:val="22"/>
              </w:rPr>
              <w:t>Concepte</w:t>
            </w:r>
          </w:p>
        </w:tc>
        <w:tc>
          <w:tcPr>
            <w:tcW w:w="3024" w:type="dxa"/>
            <w:tcBorders>
              <w:top w:val="single" w:sz="6" w:space="0" w:color="000000"/>
              <w:left w:val="single" w:sz="6" w:space="0" w:color="000000"/>
              <w:bottom w:val="single" w:sz="6" w:space="0" w:color="000000"/>
              <w:right w:val="single" w:sz="6" w:space="0" w:color="000000"/>
            </w:tcBorders>
            <w:shd w:color="auto" w:fill="auto" w:val="clear"/>
          </w:tcPr>
          <w:p>
            <w:pPr>
              <w:pStyle w:val="Normal"/>
              <w:tabs>
                <w:tab w:val="clear" w:pos="708"/>
                <w:tab w:val="left" w:pos="-720" w:leader="none"/>
              </w:tabs>
              <w:textAlignment w:val="baseline"/>
              <w:rPr>
                <w:sz w:val="22"/>
                <w:szCs w:val="22"/>
              </w:rPr>
            </w:pPr>
            <w:r>
              <w:rPr>
                <w:b/>
                <w:bCs/>
                <w:sz w:val="22"/>
                <w:szCs w:val="22"/>
              </w:rPr>
              <w:t>Import</w:t>
            </w:r>
          </w:p>
        </w:tc>
      </w:tr>
      <w:tr>
        <w:trPr/>
        <w:tc>
          <w:tcPr>
            <w:tcW w:w="3024" w:type="dxa"/>
            <w:tcBorders>
              <w:left w:val="single" w:sz="6" w:space="0" w:color="000000"/>
              <w:bottom w:val="single" w:sz="6" w:space="0" w:color="000000"/>
            </w:tcBorders>
            <w:shd w:color="auto" w:fill="auto" w:val="clear"/>
          </w:tcPr>
          <w:p>
            <w:pPr>
              <w:pStyle w:val="Normal"/>
              <w:tabs>
                <w:tab w:val="clear" w:pos="708"/>
                <w:tab w:val="left" w:pos="-720" w:leader="none"/>
              </w:tabs>
              <w:textAlignment w:val="baseline"/>
              <w:rPr>
                <w:sz w:val="22"/>
                <w:szCs w:val="22"/>
              </w:rPr>
            </w:pPr>
            <w:r>
              <w:rPr>
                <w:sz w:val="22"/>
                <w:szCs w:val="22"/>
              </w:rPr>
              <w:t>920-22706</w:t>
            </w:r>
          </w:p>
        </w:tc>
        <w:tc>
          <w:tcPr>
            <w:tcW w:w="3024" w:type="dxa"/>
            <w:tcBorders>
              <w:left w:val="single" w:sz="6" w:space="0" w:color="000000"/>
              <w:bottom w:val="single" w:sz="6" w:space="0" w:color="000000"/>
            </w:tcBorders>
            <w:shd w:color="auto" w:fill="auto" w:val="clear"/>
          </w:tcPr>
          <w:p>
            <w:pPr>
              <w:pStyle w:val="Normal"/>
              <w:tabs>
                <w:tab w:val="clear" w:pos="708"/>
                <w:tab w:val="left" w:pos="-720" w:leader="none"/>
              </w:tabs>
              <w:textAlignment w:val="baseline"/>
              <w:rPr>
                <w:sz w:val="22"/>
                <w:szCs w:val="22"/>
              </w:rPr>
            </w:pPr>
            <w:r>
              <w:rPr>
                <w:sz w:val="22"/>
                <w:szCs w:val="22"/>
              </w:rPr>
              <w:t>Despeses Assessoria Laboral</w:t>
            </w:r>
          </w:p>
        </w:tc>
        <w:tc>
          <w:tcPr>
            <w:tcW w:w="3024" w:type="dxa"/>
            <w:tcBorders>
              <w:left w:val="single" w:sz="6" w:space="0" w:color="000000"/>
              <w:bottom w:val="single" w:sz="6" w:space="0" w:color="000000"/>
              <w:right w:val="single" w:sz="6" w:space="0" w:color="000000"/>
            </w:tcBorders>
            <w:shd w:color="auto" w:fill="auto" w:val="clear"/>
          </w:tcPr>
          <w:p>
            <w:pPr>
              <w:pStyle w:val="Normal"/>
              <w:tabs>
                <w:tab w:val="clear" w:pos="708"/>
                <w:tab w:val="left" w:pos="-720" w:leader="none"/>
              </w:tabs>
              <w:textAlignment w:val="baseline"/>
              <w:rPr>
                <w:sz w:val="22"/>
                <w:szCs w:val="22"/>
              </w:rPr>
            </w:pPr>
            <w:r>
              <w:rPr>
                <w:sz w:val="22"/>
                <w:szCs w:val="22"/>
              </w:rPr>
              <w:t>4640,93</w:t>
            </w:r>
          </w:p>
        </w:tc>
      </w:tr>
      <w:tr>
        <w:trPr/>
        <w:tc>
          <w:tcPr>
            <w:tcW w:w="3024" w:type="dxa"/>
            <w:tcBorders>
              <w:left w:val="single" w:sz="6" w:space="0" w:color="000000"/>
              <w:bottom w:val="single" w:sz="6" w:space="0" w:color="000000"/>
            </w:tcBorders>
            <w:shd w:color="auto" w:fill="auto" w:val="clear"/>
          </w:tcPr>
          <w:p>
            <w:pPr>
              <w:pStyle w:val="Normal"/>
              <w:tabs>
                <w:tab w:val="clear" w:pos="708"/>
                <w:tab w:val="left" w:pos="-720" w:leader="none"/>
              </w:tabs>
              <w:textAlignment w:val="baseline"/>
              <w:rPr>
                <w:sz w:val="22"/>
                <w:szCs w:val="22"/>
              </w:rPr>
            </w:pPr>
            <w:r>
              <w:rPr>
                <w:sz w:val="22"/>
                <w:szCs w:val="22"/>
              </w:rPr>
              <w:t>150-22198</w:t>
            </w:r>
          </w:p>
        </w:tc>
        <w:tc>
          <w:tcPr>
            <w:tcW w:w="3024" w:type="dxa"/>
            <w:tcBorders>
              <w:left w:val="single" w:sz="6" w:space="0" w:color="000000"/>
              <w:bottom w:val="single" w:sz="6" w:space="0" w:color="000000"/>
            </w:tcBorders>
            <w:shd w:color="auto" w:fill="auto" w:val="clear"/>
          </w:tcPr>
          <w:p>
            <w:pPr>
              <w:pStyle w:val="Normal"/>
              <w:tabs>
                <w:tab w:val="clear" w:pos="708"/>
                <w:tab w:val="left" w:pos="-720" w:leader="none"/>
              </w:tabs>
              <w:textAlignment w:val="baseline"/>
              <w:rPr>
                <w:sz w:val="22"/>
                <w:szCs w:val="22"/>
              </w:rPr>
            </w:pPr>
            <w:r>
              <w:rPr>
                <w:sz w:val="22"/>
                <w:szCs w:val="22"/>
              </w:rPr>
              <w:t>Jardineria</w:t>
            </w:r>
          </w:p>
        </w:tc>
        <w:tc>
          <w:tcPr>
            <w:tcW w:w="3024" w:type="dxa"/>
            <w:tcBorders>
              <w:left w:val="single" w:sz="6" w:space="0" w:color="000000"/>
              <w:bottom w:val="single" w:sz="6" w:space="0" w:color="000000"/>
              <w:right w:val="single" w:sz="6" w:space="0" w:color="000000"/>
            </w:tcBorders>
            <w:shd w:color="auto" w:fill="auto" w:val="clear"/>
          </w:tcPr>
          <w:p>
            <w:pPr>
              <w:pStyle w:val="Normal"/>
              <w:tabs>
                <w:tab w:val="clear" w:pos="708"/>
                <w:tab w:val="left" w:pos="-720" w:leader="none"/>
              </w:tabs>
              <w:textAlignment w:val="baseline"/>
              <w:rPr>
                <w:sz w:val="22"/>
                <w:szCs w:val="22"/>
              </w:rPr>
            </w:pPr>
            <w:r>
              <w:rPr>
                <w:sz w:val="22"/>
                <w:szCs w:val="22"/>
              </w:rPr>
              <w:t>187,03</w:t>
            </w:r>
          </w:p>
        </w:tc>
      </w:tr>
      <w:tr>
        <w:trPr/>
        <w:tc>
          <w:tcPr>
            <w:tcW w:w="3024" w:type="dxa"/>
            <w:tcBorders>
              <w:left w:val="single" w:sz="6" w:space="0" w:color="000000"/>
              <w:bottom w:val="single" w:sz="6" w:space="0" w:color="000000"/>
            </w:tcBorders>
            <w:shd w:color="auto" w:fill="auto" w:val="clear"/>
          </w:tcPr>
          <w:p>
            <w:pPr>
              <w:pStyle w:val="Normal"/>
              <w:tabs>
                <w:tab w:val="clear" w:pos="708"/>
                <w:tab w:val="left" w:pos="-720" w:leader="none"/>
              </w:tabs>
              <w:textAlignment w:val="baseline"/>
              <w:rPr>
                <w:sz w:val="22"/>
                <w:szCs w:val="22"/>
              </w:rPr>
            </w:pPr>
            <w:r>
              <w:rPr>
                <w:b/>
                <w:bCs/>
                <w:sz w:val="22"/>
                <w:szCs w:val="22"/>
              </w:rPr>
              <w:t>Total</w:t>
            </w:r>
          </w:p>
        </w:tc>
        <w:tc>
          <w:tcPr>
            <w:tcW w:w="3024" w:type="dxa"/>
            <w:tcBorders>
              <w:left w:val="single" w:sz="6" w:space="0" w:color="000000"/>
              <w:bottom w:val="single" w:sz="6" w:space="0" w:color="000000"/>
            </w:tcBorders>
            <w:shd w:color="auto" w:fill="auto" w:val="clear"/>
          </w:tcPr>
          <w:p>
            <w:pPr>
              <w:pStyle w:val="Normal"/>
              <w:tabs>
                <w:tab w:val="clear" w:pos="708"/>
                <w:tab w:val="left" w:pos="-720" w:leader="none"/>
              </w:tabs>
              <w:textAlignment w:val="baseline"/>
              <w:rPr>
                <w:sz w:val="22"/>
                <w:szCs w:val="22"/>
              </w:rPr>
            </w:pPr>
            <w:r>
              <w:rPr>
                <w:sz w:val="22"/>
                <w:szCs w:val="22"/>
              </w:rPr>
            </w:r>
          </w:p>
        </w:tc>
        <w:tc>
          <w:tcPr>
            <w:tcW w:w="3024" w:type="dxa"/>
            <w:tcBorders>
              <w:left w:val="single" w:sz="6" w:space="0" w:color="000000"/>
              <w:bottom w:val="single" w:sz="6" w:space="0" w:color="000000"/>
              <w:right w:val="single" w:sz="6" w:space="0" w:color="000000"/>
            </w:tcBorders>
            <w:shd w:color="auto" w:fill="auto" w:val="clear"/>
          </w:tcPr>
          <w:p>
            <w:pPr>
              <w:pStyle w:val="Normal"/>
              <w:tabs>
                <w:tab w:val="clear" w:pos="708"/>
                <w:tab w:val="left" w:pos="-720" w:leader="none"/>
              </w:tabs>
              <w:textAlignment w:val="baseline"/>
              <w:rPr>
                <w:sz w:val="22"/>
                <w:szCs w:val="22"/>
              </w:rPr>
            </w:pPr>
            <w:r>
              <w:rPr>
                <w:sz w:val="22"/>
                <w:szCs w:val="22"/>
              </w:rPr>
              <w:t>4827,96</w:t>
            </w:r>
          </w:p>
        </w:tc>
      </w:tr>
    </w:tbl>
    <w:p>
      <w:pPr>
        <w:pStyle w:val="Normal"/>
        <w:tabs>
          <w:tab w:val="clear" w:pos="708"/>
          <w:tab w:val="left" w:pos="-720" w:leader="none"/>
        </w:tabs>
        <w:textAlignment w:val="baseline"/>
        <w:rPr>
          <w:sz w:val="22"/>
          <w:szCs w:val="22"/>
        </w:rPr>
      </w:pPr>
      <w:r>
        <w:rPr>
          <w:sz w:val="22"/>
          <w:szCs w:val="22"/>
        </w:rPr>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r>
    </w:p>
    <w:p>
      <w:pPr>
        <w:pStyle w:val="Normal"/>
        <w:tabs>
          <w:tab w:val="clear" w:pos="708"/>
          <w:tab w:val="left" w:pos="-720" w:leader="none"/>
        </w:tabs>
        <w:textAlignment w:val="baseline"/>
        <w:rPr>
          <w:sz w:val="22"/>
          <w:szCs w:val="22"/>
        </w:rPr>
      </w:pPr>
      <w:r>
        <w:rPr>
          <w:sz w:val="22"/>
          <w:szCs w:val="22"/>
        </w:rPr>
        <w:t>Vist que ha quedat acreditat que l'obligació econòmica pendent es considera indegudament adquirida per concórrer algun/us de els supòsits que recull el Tribunal de Comptes en la seva classificació d'obligacions indegudament adquirides. En aquest cas es la falta de crèdit pressupostari.</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 xml:space="preserve">Vist la prestació realitzada i el defecte o el vici observat del qual emmalalteix l'acte administratiu objecte d'aquest expedient pot emmarcar-se </w:t>
      </w:r>
      <w:r>
        <w:rPr>
          <w:i/>
          <w:sz w:val="22"/>
          <w:szCs w:val="22"/>
        </w:rPr>
        <w:t>falta de crèdit pressupostari suficient per adquirir una obligació</w:t>
      </w:r>
    </w:p>
    <w:p>
      <w:pPr>
        <w:pStyle w:val="Normal"/>
        <w:tabs>
          <w:tab w:val="clear" w:pos="708"/>
          <w:tab w:val="left" w:pos="-720" w:leader="none"/>
        </w:tabs>
        <w:textAlignment w:val="baseline"/>
        <w:rPr>
          <w:sz w:val="22"/>
          <w:szCs w:val="22"/>
        </w:rPr>
      </w:pPr>
      <w:r>
        <w:rPr>
          <w:sz w:val="22"/>
          <w:szCs w:val="22"/>
        </w:rPr>
      </w:r>
    </w:p>
    <w:p>
      <w:pPr>
        <w:pStyle w:val="Normal"/>
        <w:tabs>
          <w:tab w:val="clear" w:pos="708"/>
          <w:tab w:val="left" w:pos="-720" w:leader="none"/>
        </w:tabs>
        <w:textAlignment w:val="baseline"/>
        <w:rPr>
          <w:sz w:val="22"/>
          <w:szCs w:val="22"/>
        </w:rPr>
      </w:pPr>
      <w:r>
        <w:rPr>
          <w:sz w:val="22"/>
          <w:szCs w:val="22"/>
        </w:rPr>
        <w:t>A la vista dels següents antecedents:</w:t>
      </w:r>
    </w:p>
    <w:p>
      <w:pPr>
        <w:pStyle w:val="Normal"/>
        <w:tabs>
          <w:tab w:val="clear" w:pos="708"/>
          <w:tab w:val="left" w:pos="-720" w:leader="none"/>
        </w:tabs>
        <w:textAlignment w:val="baseline"/>
        <w:rPr>
          <w:b/>
          <w:sz w:val="22"/>
          <w:szCs w:val="22"/>
        </w:rPr>
      </w:pPr>
      <w:r>
        <w:rPr>
          <w:sz w:val="22"/>
          <w:szCs w:val="22"/>
        </w:rPr>
        <w:t> </w:t>
      </w:r>
    </w:p>
    <w:tbl>
      <w:tblPr>
        <w:tblW w:w="8505" w:type="dxa"/>
        <w:jc w:val="left"/>
        <w:tblInd w:w="0" w:type="dxa"/>
        <w:tblLayout w:type="fixed"/>
        <w:tblCellMar>
          <w:top w:w="28" w:type="dxa"/>
          <w:left w:w="28" w:type="dxa"/>
          <w:bottom w:w="28" w:type="dxa"/>
          <w:right w:w="28" w:type="dxa"/>
        </w:tblCellMar>
        <w:tblLook w:firstRow="0" w:noVBand="0" w:lastRow="0" w:firstColumn="0" w:lastColumn="0" w:noHBand="0" w:val="0000"/>
      </w:tblPr>
      <w:tblGrid>
        <w:gridCol w:w="4584"/>
        <w:gridCol w:w="1764"/>
        <w:gridCol w:w="2157"/>
      </w:tblGrid>
      <w:tr>
        <w:trPr/>
        <w:tc>
          <w:tcPr>
            <w:tcW w:w="4584" w:type="dxa"/>
            <w:tcBorders>
              <w:top w:val="single" w:sz="6" w:space="0" w:color="808080"/>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b/>
                <w:sz w:val="22"/>
                <w:szCs w:val="22"/>
              </w:rPr>
              <w:t>Document</w:t>
            </w:r>
          </w:p>
        </w:tc>
        <w:tc>
          <w:tcPr>
            <w:tcW w:w="1764" w:type="dxa"/>
            <w:tcBorders>
              <w:top w:val="single" w:sz="6" w:space="0" w:color="808080"/>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b/>
                <w:sz w:val="22"/>
                <w:szCs w:val="22"/>
              </w:rPr>
              <w:t>Data/Núm.</w:t>
            </w:r>
          </w:p>
        </w:tc>
        <w:tc>
          <w:tcPr>
            <w:tcW w:w="2157" w:type="dxa"/>
            <w:tcBorders>
              <w:top w:val="single" w:sz="6" w:space="0" w:color="808080"/>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b/>
                <w:sz w:val="22"/>
                <w:szCs w:val="22"/>
              </w:rPr>
              <w:t>Observacions</w:t>
            </w:r>
          </w:p>
        </w:tc>
      </w:tr>
      <w:tr>
        <w:trPr/>
        <w:tc>
          <w:tcPr>
            <w:tcW w:w="4584" w:type="dxa"/>
            <w:tcBorders>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sz w:val="22"/>
                <w:szCs w:val="22"/>
              </w:rPr>
              <w:t>Provisió d'Alcaldia</w:t>
            </w:r>
          </w:p>
        </w:tc>
        <w:tc>
          <w:tcPr>
            <w:tcW w:w="1764" w:type="dxa"/>
            <w:tcBorders>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sz w:val="22"/>
                <w:szCs w:val="22"/>
              </w:rPr>
              <w:t>18/11/2025</w:t>
            </w:r>
          </w:p>
        </w:tc>
        <w:tc>
          <w:tcPr>
            <w:tcW w:w="2157" w:type="dxa"/>
            <w:tcBorders>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sz w:val="22"/>
                <w:szCs w:val="22"/>
              </w:rPr>
            </w:r>
          </w:p>
        </w:tc>
      </w:tr>
      <w:tr>
        <w:trPr/>
        <w:tc>
          <w:tcPr>
            <w:tcW w:w="4584" w:type="dxa"/>
            <w:tcBorders>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sz w:val="22"/>
                <w:szCs w:val="22"/>
              </w:rPr>
              <w:t>Informe del Servei Jurídic</w:t>
            </w:r>
          </w:p>
        </w:tc>
        <w:tc>
          <w:tcPr>
            <w:tcW w:w="1764" w:type="dxa"/>
            <w:tcBorders>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sz w:val="22"/>
                <w:szCs w:val="22"/>
              </w:rPr>
              <w:t>18/11/2025</w:t>
            </w:r>
          </w:p>
        </w:tc>
        <w:tc>
          <w:tcPr>
            <w:tcW w:w="2157" w:type="dxa"/>
            <w:tcBorders>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sz w:val="22"/>
                <w:szCs w:val="22"/>
              </w:rPr>
            </w:r>
          </w:p>
        </w:tc>
      </w:tr>
      <w:tr>
        <w:trPr/>
        <w:tc>
          <w:tcPr>
            <w:tcW w:w="4584" w:type="dxa"/>
            <w:tcBorders>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sz w:val="22"/>
                <w:szCs w:val="22"/>
              </w:rPr>
              <w:t>Informe d'Intervenció</w:t>
            </w:r>
          </w:p>
        </w:tc>
        <w:tc>
          <w:tcPr>
            <w:tcW w:w="1764" w:type="dxa"/>
            <w:tcBorders>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sz w:val="22"/>
                <w:szCs w:val="22"/>
              </w:rPr>
              <w:t>18/11/2025</w:t>
            </w:r>
          </w:p>
        </w:tc>
        <w:tc>
          <w:tcPr>
            <w:tcW w:w="2157" w:type="dxa"/>
            <w:tcBorders>
              <w:left w:val="single" w:sz="6" w:space="0" w:color="808080"/>
              <w:bottom w:val="single" w:sz="6" w:space="0" w:color="808080"/>
              <w:right w:val="single" w:sz="6" w:space="0" w:color="808080"/>
            </w:tcBorders>
            <w:shd w:color="auto" w:fill="auto" w:val="clear"/>
          </w:tcPr>
          <w:p>
            <w:pPr>
              <w:pStyle w:val="Normal"/>
              <w:tabs>
                <w:tab w:val="clear" w:pos="708"/>
                <w:tab w:val="left" w:pos="-720" w:leader="none"/>
              </w:tabs>
              <w:textAlignment w:val="baseline"/>
              <w:rPr>
                <w:sz w:val="22"/>
                <w:szCs w:val="22"/>
              </w:rPr>
            </w:pPr>
            <w:r>
              <w:rPr>
                <w:sz w:val="22"/>
                <w:szCs w:val="22"/>
              </w:rPr>
            </w:r>
          </w:p>
        </w:tc>
      </w:tr>
    </w:tbl>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De conformitat amb el que es disposa en l'article 60.2 del Reial decret 500/1990, de 20 d'abril, pel qual es desenvolupa el Capítol primer del Títol sisè de la Llei 39/1988, de 28 de desembre, reguladora de les Hisendes Locals, en matèria de pressupostos, es proposa al Ple l'adopció del següent:</w:t>
      </w:r>
    </w:p>
    <w:p>
      <w:pPr>
        <w:pStyle w:val="Normal"/>
        <w:tabs>
          <w:tab w:val="clear" w:pos="708"/>
          <w:tab w:val="left" w:pos="-720" w:leader="none"/>
        </w:tabs>
        <w:textAlignment w:val="baseline"/>
        <w:rPr>
          <w:b/>
          <w:sz w:val="22"/>
          <w:szCs w:val="22"/>
        </w:rPr>
      </w:pPr>
      <w:r>
        <w:rPr>
          <w:sz w:val="22"/>
          <w:szCs w:val="22"/>
        </w:rPr>
        <w:t> </w:t>
      </w:r>
    </w:p>
    <w:p>
      <w:pPr>
        <w:pStyle w:val="Normal"/>
        <w:tabs>
          <w:tab w:val="clear" w:pos="708"/>
          <w:tab w:val="left" w:pos="-720" w:leader="none"/>
        </w:tabs>
        <w:textAlignment w:val="baseline"/>
        <w:rPr>
          <w:sz w:val="22"/>
          <w:szCs w:val="22"/>
        </w:rPr>
      </w:pPr>
      <w:r>
        <w:rPr>
          <w:b/>
          <w:sz w:val="22"/>
          <w:szCs w:val="22"/>
        </w:rPr>
        <w:t>ACORD</w:t>
      </w:r>
    </w:p>
    <w:p>
      <w:pPr>
        <w:pStyle w:val="Normal"/>
        <w:tabs>
          <w:tab w:val="clear" w:pos="708"/>
          <w:tab w:val="left" w:pos="-720" w:leader="none"/>
        </w:tabs>
        <w:textAlignment w:val="baseline"/>
        <w:rPr>
          <w:b/>
          <w:sz w:val="22"/>
          <w:szCs w:val="22"/>
        </w:rPr>
      </w:pPr>
      <w:r>
        <w:rPr>
          <w:sz w:val="22"/>
          <w:szCs w:val="22"/>
        </w:rPr>
        <w:t> </w:t>
      </w:r>
    </w:p>
    <w:p>
      <w:pPr>
        <w:pStyle w:val="Normal"/>
        <w:tabs>
          <w:tab w:val="clear" w:pos="708"/>
          <w:tab w:val="left" w:pos="-720" w:leader="none"/>
        </w:tabs>
        <w:textAlignment w:val="baseline"/>
        <w:rPr>
          <w:i/>
          <w:i/>
          <w:sz w:val="22"/>
          <w:szCs w:val="22"/>
        </w:rPr>
      </w:pPr>
      <w:r>
        <w:rPr>
          <w:b/>
          <w:sz w:val="22"/>
          <w:szCs w:val="22"/>
        </w:rPr>
        <w:t xml:space="preserve">PRIMER. </w:t>
      </w:r>
      <w:r>
        <w:rPr>
          <w:sz w:val="22"/>
          <w:szCs w:val="22"/>
        </w:rPr>
        <w:t xml:space="preserve">Aprovar, a la vista dels informes emesos anteriorment, </w:t>
      </w:r>
      <w:r>
        <w:rPr>
          <w:b/>
          <w:sz w:val="22"/>
          <w:szCs w:val="22"/>
        </w:rPr>
        <w:t>la liquidació de les quantitats a satisfer derivades de la prestació</w:t>
      </w:r>
      <w:r>
        <w:rPr>
          <w:sz w:val="22"/>
          <w:szCs w:val="22"/>
        </w:rPr>
        <w:t xml:space="preserve"> referida pertanyent a l'exercici 2025, i la liquidació del qual ascendeix a la quantitat de 4827,96 euros per considerar que existeixen raons d'interès públic que aconsellen no acudir a la via de la revisió d'ofici pels greus perjudicis que això podria ocasionar per als administrats </w:t>
      </w:r>
      <w:r>
        <w:rPr>
          <w:i/>
          <w:sz w:val="22"/>
          <w:szCs w:val="22"/>
        </w:rPr>
        <w:t>i/o</w:t>
      </w:r>
      <w:r>
        <w:rPr>
          <w:sz w:val="22"/>
          <w:szCs w:val="22"/>
        </w:rPr>
        <w:t xml:space="preserve"> per al tercer que actua de bona fe.</w:t>
      </w:r>
    </w:p>
    <w:p>
      <w:pPr>
        <w:pStyle w:val="Normal"/>
        <w:tabs>
          <w:tab w:val="clear" w:pos="708"/>
          <w:tab w:val="left" w:pos="-720" w:leader="none"/>
        </w:tabs>
        <w:textAlignment w:val="baseline"/>
        <w:rPr>
          <w:i/>
          <w:i/>
          <w:sz w:val="22"/>
          <w:szCs w:val="22"/>
        </w:rPr>
      </w:pPr>
      <w:r>
        <w:rPr>
          <w:i/>
          <w:sz w:val="22"/>
          <w:szCs w:val="22"/>
        </w:rPr>
      </w:r>
    </w:p>
    <w:p>
      <w:pPr>
        <w:pStyle w:val="Normal"/>
        <w:tabs>
          <w:tab w:val="clear" w:pos="708"/>
          <w:tab w:val="left" w:pos="-720" w:leader="none"/>
        </w:tabs>
        <w:textAlignment w:val="baseline"/>
        <w:rPr>
          <w:sz w:val="22"/>
          <w:szCs w:val="22"/>
        </w:rPr>
      </w:pPr>
      <w:r>
        <w:rPr>
          <w:b/>
          <w:sz w:val="22"/>
          <w:szCs w:val="22"/>
        </w:rPr>
        <w:t>SEGON.</w:t>
      </w:r>
      <w:r>
        <w:rPr>
          <w:sz w:val="22"/>
          <w:szCs w:val="22"/>
        </w:rPr>
        <w:t xml:space="preserve"> Aprovar el reconeixement extrajudicial dels crèdits relacionats a l’expositiu de motius, corresponents a l'exercici 2025</w:t>
      </w:r>
      <w:r>
        <w:rPr>
          <w:i/>
          <w:sz w:val="22"/>
          <w:szCs w:val="22"/>
        </w:rPr>
        <w:t xml:space="preserve"> i  tramitar simultàniament la modificació pressupostària suplement de crèdit finançat amb RTGG, per dotar d'aquests crèdits al Pressupost de l'exercici 2025.</w:t>
      </w:r>
    </w:p>
    <w:p>
      <w:pPr>
        <w:pStyle w:val="Normal"/>
        <w:tabs>
          <w:tab w:val="clear" w:pos="708"/>
          <w:tab w:val="left" w:pos="-720" w:leader="none"/>
        </w:tabs>
        <w:textAlignment w:val="baseline"/>
        <w:rPr>
          <w:b/>
          <w:sz w:val="22"/>
          <w:szCs w:val="22"/>
        </w:rPr>
      </w:pPr>
      <w:r>
        <w:rPr>
          <w:sz w:val="22"/>
          <w:szCs w:val="22"/>
        </w:rPr>
        <w:t> </w:t>
      </w:r>
    </w:p>
    <w:p>
      <w:pPr>
        <w:pStyle w:val="Normal"/>
        <w:tabs>
          <w:tab w:val="clear" w:pos="708"/>
          <w:tab w:val="left" w:pos="-720" w:leader="none"/>
        </w:tabs>
        <w:textAlignment w:val="baseline"/>
        <w:rPr>
          <w:sz w:val="22"/>
          <w:szCs w:val="22"/>
        </w:rPr>
      </w:pPr>
      <w:r>
        <w:rPr>
          <w:b/>
          <w:sz w:val="22"/>
          <w:szCs w:val="22"/>
        </w:rPr>
        <w:t>TERCER.</w:t>
      </w:r>
      <w:r>
        <w:rPr>
          <w:sz w:val="22"/>
          <w:szCs w:val="22"/>
        </w:rPr>
        <w:t xml:space="preserve"> Aplicar, amb càrrec al Pressupost de l'exercici 2025, els corresponents crèdits, amb càrrec a l'aplicació pressupostària d’acord amb la relació adjunta als antecedents</w:t>
      </w:r>
    </w:p>
    <w:p>
      <w:pPr>
        <w:pStyle w:val="Normal"/>
        <w:widowControl w:val="false"/>
        <w:suppressAutoHyphens w:val="false"/>
        <w:jc w:val="left"/>
        <w:rPr>
          <w:rFonts w:eastAsia="Arial MT"/>
          <w:sz w:val="22"/>
          <w:szCs w:val="22"/>
          <w:lang w:eastAsia="en-US"/>
        </w:rPr>
      </w:pPr>
      <w:r>
        <w:rPr>
          <w:rFonts w:eastAsia="Arial MT"/>
          <w:sz w:val="22"/>
          <w:szCs w:val="22"/>
          <w:lang w:eastAsia="en-US"/>
        </w:rPr>
      </w:r>
    </w:p>
    <w:p>
      <w:pPr>
        <w:pStyle w:val="Normal"/>
        <w:widowControl w:val="false"/>
        <w:suppressAutoHyphens w:val="false"/>
        <w:jc w:val="left"/>
        <w:rPr>
          <w:rFonts w:eastAsia="Arial MT"/>
          <w:sz w:val="22"/>
          <w:szCs w:val="22"/>
          <w:lang w:eastAsia="en-US"/>
        </w:rPr>
      </w:pPr>
      <w:r>
        <w:rPr>
          <w:rFonts w:eastAsia="Arial MT"/>
          <w:sz w:val="22"/>
          <w:szCs w:val="22"/>
          <w:lang w:eastAsia="en-US"/>
        </w:rPr>
        <w:t>El Sr. Bennassar comenta que votaran en contra atès que s’hauria d’haver fet una millor estimació al pressupost. Encara que els tercers tenen dret a cobrar-ho s’hauria d’haver pressupostat</w:t>
      </w:r>
    </w:p>
    <w:p>
      <w:pPr>
        <w:pStyle w:val="Normal"/>
        <w:widowControl w:val="false"/>
        <w:suppressAutoHyphens w:val="false"/>
        <w:jc w:val="left"/>
        <w:rPr>
          <w:rFonts w:eastAsia="Arial MT"/>
          <w:sz w:val="22"/>
          <w:szCs w:val="22"/>
          <w:lang w:eastAsia="en-US"/>
        </w:rPr>
      </w:pPr>
      <w:r>
        <w:rPr>
          <w:rFonts w:eastAsia="Arial MT"/>
          <w:sz w:val="22"/>
          <w:szCs w:val="22"/>
          <w:lang w:eastAsia="en-US"/>
        </w:rPr>
      </w:r>
    </w:p>
    <w:p>
      <w:pPr>
        <w:pStyle w:val="Normal"/>
        <w:widowControl w:val="false"/>
        <w:suppressAutoHyphens w:val="false"/>
        <w:jc w:val="left"/>
        <w:rPr>
          <w:rFonts w:eastAsia="Arial MT"/>
          <w:sz w:val="22"/>
          <w:szCs w:val="22"/>
          <w:lang w:eastAsia="en-US"/>
        </w:rPr>
      </w:pPr>
      <w:r>
        <w:rPr>
          <w:rFonts w:eastAsia="Arial MT"/>
          <w:sz w:val="22"/>
          <w:szCs w:val="22"/>
          <w:lang w:eastAsia="en-US"/>
        </w:rPr>
        <w:t>El Sr. Arrondo comenta que es va pressupostar de forma correcta però ses factures que s’han presentat dins el 2025 son factures d’anys anteriors i no es poden imputar al pressupost corrent..</w:t>
      </w:r>
    </w:p>
    <w:p>
      <w:pPr>
        <w:pStyle w:val="Normal"/>
        <w:widowControl w:val="false"/>
        <w:suppressAutoHyphens w:val="false"/>
        <w:jc w:val="left"/>
        <w:rPr>
          <w:rFonts w:eastAsia="Arial MT"/>
          <w:sz w:val="22"/>
          <w:szCs w:val="22"/>
          <w:lang w:eastAsia="en-US"/>
        </w:rPr>
      </w:pPr>
      <w:r>
        <w:rPr>
          <w:rFonts w:eastAsia="Arial MT"/>
          <w:sz w:val="22"/>
          <w:szCs w:val="22"/>
          <w:lang w:eastAsia="en-US"/>
        </w:rPr>
      </w:r>
    </w:p>
    <w:p>
      <w:pPr>
        <w:pStyle w:val="Normal"/>
        <w:tabs>
          <w:tab w:val="clear" w:pos="708"/>
          <w:tab w:val="left" w:pos="-720" w:leader="none"/>
        </w:tabs>
        <w:textAlignment w:val="baseline"/>
        <w:rPr>
          <w:bCs/>
          <w:spacing w:val="-3"/>
          <w:sz w:val="22"/>
          <w:szCs w:val="22"/>
        </w:rPr>
      </w:pPr>
      <w:r>
        <w:rPr>
          <w:bCs/>
          <w:spacing w:val="-3"/>
          <w:sz w:val="22"/>
          <w:szCs w:val="22"/>
        </w:rPr>
        <w:t>Sotmesa a votació la proposta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t xml:space="preserve">- Set (7) vots a favor de PAS -MÉS i PSOE </w:t>
      </w:r>
    </w:p>
    <w:p>
      <w:pPr>
        <w:pStyle w:val="Normal"/>
        <w:tabs>
          <w:tab w:val="clear" w:pos="708"/>
          <w:tab w:val="left" w:pos="-720" w:leader="none"/>
        </w:tabs>
        <w:textAlignment w:val="baseline"/>
        <w:rPr>
          <w:bCs/>
          <w:spacing w:val="-3"/>
          <w:sz w:val="22"/>
          <w:szCs w:val="22"/>
        </w:rPr>
      </w:pPr>
      <w:bookmarkStart w:id="4" w:name="_Hlk215571021"/>
      <w:r>
        <w:rPr>
          <w:bCs/>
          <w:spacing w:val="-3"/>
          <w:sz w:val="22"/>
          <w:szCs w:val="22"/>
        </w:rPr>
        <w:t>- Tres (3) vots en contra del PP</w:t>
      </w:r>
      <w:bookmarkEnd w:id="4"/>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sz w:val="22"/>
          <w:szCs w:val="22"/>
        </w:rPr>
      </w:pPr>
      <w:r>
        <w:rPr>
          <w:sz w:val="22"/>
          <w:szCs w:val="22"/>
        </w:rPr>
      </w:r>
    </w:p>
    <w:p>
      <w:pPr>
        <w:pStyle w:val="Normal"/>
        <w:tabs>
          <w:tab w:val="clear" w:pos="708"/>
          <w:tab w:val="left" w:pos="-720" w:leader="none"/>
        </w:tabs>
        <w:textAlignment w:val="baseline"/>
        <w:rPr>
          <w:sz w:val="22"/>
          <w:szCs w:val="22"/>
        </w:rPr>
      </w:pPr>
      <w:bookmarkStart w:id="5" w:name="_Hlk199775141"/>
      <w:bookmarkStart w:id="6" w:name="_Hlk213162600"/>
      <w:bookmarkEnd w:id="5"/>
      <w:bookmarkEnd w:id="6"/>
      <w:r>
        <w:rPr>
          <w:b/>
          <w:bCs/>
          <w:sz w:val="22"/>
          <w:szCs w:val="22"/>
        </w:rPr>
        <w:t xml:space="preserve">4.- EXPEDIENT 2089/2025. MODIFICACIÓ DE CRÈDITS:SUPEMENT DE CRÈDIT FINANÇAT AMB RTDG.- </w:t>
      </w:r>
      <w:r>
        <w:rPr>
          <w:sz w:val="22"/>
          <w:szCs w:val="22"/>
        </w:rPr>
        <w:t xml:space="preserve">El regidor, Sr. Carlos Arrondo Nadal, explica la següent: </w:t>
      </w:r>
    </w:p>
    <w:p>
      <w:pPr>
        <w:pStyle w:val="Normal"/>
        <w:tabs>
          <w:tab w:val="clear" w:pos="708"/>
          <w:tab w:val="left" w:pos="-720" w:leader="none"/>
        </w:tabs>
        <w:textAlignment w:val="baseline"/>
        <w:rPr>
          <w:b/>
          <w:sz w:val="22"/>
          <w:szCs w:val="22"/>
        </w:rPr>
      </w:pPr>
      <w:r>
        <w:rPr>
          <w:sz w:val="22"/>
          <w:szCs w:val="22"/>
        </w:rPr>
        <w:t> </w:t>
      </w:r>
    </w:p>
    <w:p>
      <w:pPr>
        <w:pStyle w:val="Normal"/>
        <w:tabs>
          <w:tab w:val="clear" w:pos="708"/>
          <w:tab w:val="left" w:pos="-720" w:leader="none"/>
        </w:tabs>
        <w:jc w:val="center"/>
        <w:textAlignment w:val="baseline"/>
        <w:rPr>
          <w:sz w:val="22"/>
          <w:szCs w:val="22"/>
        </w:rPr>
      </w:pPr>
      <w:r>
        <w:rPr>
          <w:b/>
          <w:sz w:val="22"/>
          <w:szCs w:val="22"/>
        </w:rPr>
        <w:t>PROPOSTA DE RESOLUCIÓ</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En relació amb l'expedient relatiu a la modificació de crèdits núm. 2089/2025 del Pressupost en vigor, en la modalitat de Suplement de crèdit finançat amb Romanent de Tresoreria Despeses Generals i de conformitat amb allò que s'ha fixat en l'article 175 del Reglament d'Organització, Funcionament i Règim Jurídic de les Entitats Locals, aprovat pel Reial decret 2568/1986, de 28 de novembre, emeto el següent informe-proposta, amb base als següents,</w:t>
      </w:r>
    </w:p>
    <w:p>
      <w:pPr>
        <w:pStyle w:val="Normal"/>
        <w:tabs>
          <w:tab w:val="clear" w:pos="708"/>
          <w:tab w:val="left" w:pos="-720" w:leader="none"/>
        </w:tabs>
        <w:textAlignment w:val="baseline"/>
        <w:rPr>
          <w:b/>
          <w:sz w:val="22"/>
          <w:szCs w:val="22"/>
        </w:rPr>
      </w:pPr>
      <w:r>
        <w:rPr>
          <w:sz w:val="22"/>
          <w:szCs w:val="22"/>
        </w:rPr>
        <w:t> </w:t>
      </w:r>
    </w:p>
    <w:p>
      <w:pPr>
        <w:pStyle w:val="Normal"/>
        <w:tabs>
          <w:tab w:val="clear" w:pos="708"/>
          <w:tab w:val="left" w:pos="-720" w:leader="none"/>
        </w:tabs>
        <w:jc w:val="center"/>
        <w:textAlignment w:val="baseline"/>
        <w:rPr>
          <w:sz w:val="22"/>
          <w:szCs w:val="22"/>
        </w:rPr>
      </w:pPr>
      <w:r>
        <w:rPr>
          <w:b/>
          <w:sz w:val="22"/>
          <w:szCs w:val="22"/>
        </w:rPr>
        <w:t>ANTECEDENTS DE FET</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 xml:space="preserve">Vist que es va presentar la seva proposta en la qual argumentava la necessitat de tramitar el procediment per dur a terme la modificació pressupostària per a la concessió de Suplement de crèdit amb càrrec a Romanent de Tresoreria Despeses Generals. </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Vist que davant l'existència de despeses que no poden demorar-se fins a l'exercici següent i pels quals el crèdit consignat resulta insuficient o no ampliable l'alcaldia, mitjançant provisió, va incoar l’expedient.</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Vist que es va emetre Memòria de l'Alcaldia en la qual s'especificaven la modalitat de modificació del crèdit, el finançament de l'operació i la seva justificació.</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Vist que es va emetre informe jurídic sobre la Legislació aplicable i el procediment a seguir.</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 xml:space="preserve">Vist que es va emetre informe de Control Permanent pel qual es va informar </w:t>
      </w:r>
      <w:r>
        <w:rPr>
          <w:i/>
          <w:sz w:val="22"/>
          <w:szCs w:val="22"/>
        </w:rPr>
        <w:t xml:space="preserve">favorablement </w:t>
      </w:r>
      <w:r>
        <w:rPr>
          <w:sz w:val="22"/>
          <w:szCs w:val="22"/>
        </w:rPr>
        <w:t>la proposta d'Alcaldia.</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b/>
          <w:sz w:val="22"/>
          <w:szCs w:val="22"/>
        </w:rPr>
      </w:pPr>
      <w:r>
        <w:rPr>
          <w:sz w:val="22"/>
          <w:szCs w:val="22"/>
        </w:rPr>
        <w:t> </w:t>
      </w:r>
    </w:p>
    <w:p>
      <w:pPr>
        <w:pStyle w:val="Normal"/>
        <w:tabs>
          <w:tab w:val="clear" w:pos="708"/>
          <w:tab w:val="left" w:pos="-720" w:leader="none"/>
        </w:tabs>
        <w:jc w:val="center"/>
        <w:textAlignment w:val="baseline"/>
        <w:rPr>
          <w:sz w:val="22"/>
          <w:szCs w:val="22"/>
        </w:rPr>
      </w:pPr>
      <w:r>
        <w:rPr>
          <w:b/>
          <w:sz w:val="22"/>
          <w:szCs w:val="22"/>
        </w:rPr>
        <w:t>PROPOSTA DE RESOLUCIÓ</w:t>
      </w:r>
    </w:p>
    <w:p>
      <w:pPr>
        <w:pStyle w:val="Normal"/>
        <w:tabs>
          <w:tab w:val="clear" w:pos="708"/>
          <w:tab w:val="left" w:pos="-720" w:leader="none"/>
        </w:tabs>
        <w:textAlignment w:val="baseline"/>
        <w:rPr>
          <w:b/>
          <w:sz w:val="22"/>
          <w:szCs w:val="22"/>
        </w:rPr>
      </w:pPr>
      <w:r>
        <w:rPr>
          <w:sz w:val="22"/>
          <w:szCs w:val="22"/>
        </w:rPr>
        <w:t> </w:t>
      </w:r>
    </w:p>
    <w:p>
      <w:pPr>
        <w:pStyle w:val="Normal"/>
        <w:tabs>
          <w:tab w:val="clear" w:pos="708"/>
          <w:tab w:val="left" w:pos="-720" w:leader="none"/>
        </w:tabs>
        <w:textAlignment w:val="baseline"/>
        <w:rPr>
          <w:sz w:val="22"/>
          <w:szCs w:val="22"/>
        </w:rPr>
      </w:pPr>
      <w:r>
        <w:rPr>
          <w:b/>
          <w:sz w:val="22"/>
          <w:szCs w:val="22"/>
        </w:rPr>
        <w:t>PRIMER.</w:t>
      </w:r>
      <w:r>
        <w:rPr>
          <w:sz w:val="22"/>
          <w:szCs w:val="22"/>
        </w:rPr>
        <w:t xml:space="preserve"> Aprovar inicialment l'expedient de modificació de crèdits núm. 2089/2025 del Pressupost en vigor, en la modalitat de Suplement de crèdit, finançat amb càrrec a Romanent de Tresoreria Despeses Generals, sense que es vegi pertorbat el respectiu servei, d'acord amb el següent resum per capítols: </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b/>
          <w:sz w:val="22"/>
          <w:szCs w:val="22"/>
        </w:rPr>
        <w:t>Suplements en conceptes de Despeses</w:t>
      </w:r>
    </w:p>
    <w:p>
      <w:pPr>
        <w:pStyle w:val="Normal"/>
        <w:tabs>
          <w:tab w:val="clear" w:pos="708"/>
          <w:tab w:val="left" w:pos="-720" w:leader="none"/>
        </w:tabs>
        <w:textAlignment w:val="baseline"/>
        <w:rPr>
          <w:b/>
          <w:sz w:val="22"/>
          <w:szCs w:val="22"/>
        </w:rPr>
      </w:pPr>
      <w:r>
        <w:rPr>
          <w:sz w:val="22"/>
          <w:szCs w:val="22"/>
        </w:rPr>
        <w:t> </w:t>
      </w:r>
    </w:p>
    <w:tbl>
      <w:tblPr>
        <w:tblW w:w="8999" w:type="dxa"/>
        <w:jc w:val="left"/>
        <w:tblInd w:w="37" w:type="dxa"/>
        <w:tblLayout w:type="fixed"/>
        <w:tblCellMar>
          <w:top w:w="28" w:type="dxa"/>
          <w:left w:w="28" w:type="dxa"/>
          <w:bottom w:w="28" w:type="dxa"/>
          <w:right w:w="28" w:type="dxa"/>
        </w:tblCellMar>
        <w:tblLook w:firstRow="1" w:noVBand="1" w:lastRow="0" w:firstColumn="1" w:lastColumn="0" w:noHBand="0" w:val="04a0"/>
      </w:tblPr>
      <w:tblGrid>
        <w:gridCol w:w="992"/>
        <w:gridCol w:w="1543"/>
        <w:gridCol w:w="2404"/>
        <w:gridCol w:w="4059"/>
      </w:tblGrid>
      <w:tr>
        <w:trPr/>
        <w:tc>
          <w:tcPr>
            <w:tcW w:w="2535" w:type="dxa"/>
            <w:gridSpan w:val="2"/>
            <w:tcBorders>
              <w:top w:val="single" w:sz="6" w:space="0" w:color="808080"/>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Aplicació</w:t>
            </w:r>
          </w:p>
        </w:tc>
        <w:tc>
          <w:tcPr>
            <w:tcW w:w="2404" w:type="dxa"/>
            <w:tcBorders>
              <w:top w:val="single" w:sz="6" w:space="0" w:color="808080"/>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Descripció</w:t>
            </w:r>
          </w:p>
        </w:tc>
        <w:tc>
          <w:tcPr>
            <w:tcW w:w="4059" w:type="dxa"/>
            <w:tcBorders>
              <w:top w:val="single" w:sz="6" w:space="0" w:color="808080"/>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Import</w:t>
            </w:r>
          </w:p>
        </w:tc>
      </w:tr>
      <w:tr>
        <w:trPr/>
        <w:tc>
          <w:tcPr>
            <w:tcW w:w="992"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Progr.</w:t>
            </w:r>
          </w:p>
        </w:tc>
        <w:tc>
          <w:tcPr>
            <w:tcW w:w="1543"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Econòmica</w:t>
            </w:r>
          </w:p>
        </w:tc>
        <w:tc>
          <w:tcPr>
            <w:tcW w:w="2404"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r>
          </w:p>
        </w:tc>
        <w:tc>
          <w:tcPr>
            <w:tcW w:w="4059"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r>
          </w:p>
        </w:tc>
      </w:tr>
      <w:tr>
        <w:trPr/>
        <w:tc>
          <w:tcPr>
            <w:tcW w:w="992"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323</w:t>
            </w:r>
          </w:p>
        </w:tc>
        <w:tc>
          <w:tcPr>
            <w:tcW w:w="1543"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22799</w:t>
            </w:r>
          </w:p>
        </w:tc>
        <w:tc>
          <w:tcPr>
            <w:tcW w:w="2404"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Menjador</w:t>
            </w:r>
          </w:p>
        </w:tc>
        <w:tc>
          <w:tcPr>
            <w:tcW w:w="4059"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5.963,05</w:t>
            </w:r>
          </w:p>
        </w:tc>
      </w:tr>
      <w:tr>
        <w:trPr/>
        <w:tc>
          <w:tcPr>
            <w:tcW w:w="992"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920</w:t>
            </w:r>
          </w:p>
        </w:tc>
        <w:tc>
          <w:tcPr>
            <w:tcW w:w="1543"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22706</w:t>
            </w:r>
          </w:p>
        </w:tc>
        <w:tc>
          <w:tcPr>
            <w:tcW w:w="2404"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Assessoria Laboral</w:t>
            </w:r>
          </w:p>
        </w:tc>
        <w:tc>
          <w:tcPr>
            <w:tcW w:w="4059"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4.640,93</w:t>
            </w:r>
          </w:p>
        </w:tc>
      </w:tr>
      <w:tr>
        <w:trPr/>
        <w:tc>
          <w:tcPr>
            <w:tcW w:w="992"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150</w:t>
            </w:r>
          </w:p>
        </w:tc>
        <w:tc>
          <w:tcPr>
            <w:tcW w:w="1543"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22198</w:t>
            </w:r>
          </w:p>
        </w:tc>
        <w:tc>
          <w:tcPr>
            <w:tcW w:w="2404"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Jardineria</w:t>
            </w:r>
          </w:p>
        </w:tc>
        <w:tc>
          <w:tcPr>
            <w:tcW w:w="4059"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187,03</w:t>
            </w:r>
          </w:p>
        </w:tc>
      </w:tr>
      <w:tr>
        <w:trPr>
          <w:trHeight w:val="285" w:hRule="atLeast"/>
        </w:trPr>
        <w:tc>
          <w:tcPr>
            <w:tcW w:w="992"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r>
          </w:p>
        </w:tc>
        <w:tc>
          <w:tcPr>
            <w:tcW w:w="1543"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r>
          </w:p>
        </w:tc>
        <w:tc>
          <w:tcPr>
            <w:tcW w:w="2404"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TOTAL</w:t>
            </w:r>
          </w:p>
        </w:tc>
        <w:tc>
          <w:tcPr>
            <w:tcW w:w="4059"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t>10.791,01</w:t>
            </w:r>
          </w:p>
        </w:tc>
      </w:tr>
    </w:tbl>
    <w:p>
      <w:pPr>
        <w:pStyle w:val="Normal"/>
        <w:tabs>
          <w:tab w:val="clear" w:pos="708"/>
          <w:tab w:val="left" w:pos="-720" w:leader="none"/>
        </w:tabs>
        <w:textAlignment w:val="baseline"/>
        <w:rPr>
          <w:sz w:val="22"/>
          <w:szCs w:val="22"/>
        </w:rPr>
      </w:pPr>
      <w:r>
        <w:rPr>
          <w:sz w:val="22"/>
          <w:szCs w:val="22"/>
        </w:rPr>
      </w:r>
    </w:p>
    <w:p>
      <w:pPr>
        <w:pStyle w:val="Normal"/>
        <w:tabs>
          <w:tab w:val="clear" w:pos="708"/>
          <w:tab w:val="left" w:pos="-720" w:leader="none"/>
        </w:tabs>
        <w:textAlignment w:val="baseline"/>
        <w:rPr>
          <w:sz w:val="22"/>
          <w:szCs w:val="22"/>
        </w:rPr>
      </w:pPr>
      <w:r>
        <w:rPr>
          <w:sz w:val="22"/>
          <w:szCs w:val="22"/>
        </w:rPr>
      </w:r>
    </w:p>
    <w:p>
      <w:pPr>
        <w:pStyle w:val="Normal"/>
        <w:tabs>
          <w:tab w:val="clear" w:pos="708"/>
          <w:tab w:val="left" w:pos="-720" w:leader="none"/>
        </w:tabs>
        <w:textAlignment w:val="baseline"/>
        <w:rPr>
          <w:sz w:val="22"/>
          <w:szCs w:val="22"/>
        </w:rPr>
      </w:pPr>
      <w:r>
        <w:rPr>
          <w:b/>
          <w:sz w:val="22"/>
          <w:szCs w:val="22"/>
        </w:rPr>
        <w:t>Suplements en concepte d'Ingressos</w:t>
      </w:r>
    </w:p>
    <w:p>
      <w:pPr>
        <w:pStyle w:val="Normal"/>
        <w:tabs>
          <w:tab w:val="clear" w:pos="708"/>
          <w:tab w:val="left" w:pos="-720" w:leader="none"/>
        </w:tabs>
        <w:textAlignment w:val="baseline"/>
        <w:rPr>
          <w:b/>
          <w:sz w:val="22"/>
          <w:szCs w:val="22"/>
        </w:rPr>
      </w:pPr>
      <w:r>
        <w:rPr>
          <w:sz w:val="22"/>
          <w:szCs w:val="22"/>
        </w:rPr>
        <w:t> </w:t>
      </w:r>
    </w:p>
    <w:tbl>
      <w:tblPr>
        <w:tblW w:w="8999" w:type="dxa"/>
        <w:jc w:val="left"/>
        <w:tblInd w:w="37" w:type="dxa"/>
        <w:tblLayout w:type="fixed"/>
        <w:tblCellMar>
          <w:top w:w="28" w:type="dxa"/>
          <w:left w:w="28" w:type="dxa"/>
          <w:bottom w:w="28" w:type="dxa"/>
          <w:right w:w="28" w:type="dxa"/>
        </w:tblCellMar>
        <w:tblLook w:firstRow="1" w:noVBand="1" w:lastRow="0" w:firstColumn="1" w:lastColumn="0" w:noHBand="0" w:val="04a0"/>
      </w:tblPr>
      <w:tblGrid>
        <w:gridCol w:w="960"/>
        <w:gridCol w:w="944"/>
        <w:gridCol w:w="943"/>
        <w:gridCol w:w="3682"/>
        <w:gridCol w:w="2470"/>
      </w:tblGrid>
      <w:tr>
        <w:trPr/>
        <w:tc>
          <w:tcPr>
            <w:tcW w:w="2847" w:type="dxa"/>
            <w:gridSpan w:val="3"/>
            <w:tcBorders>
              <w:top w:val="single" w:sz="6" w:space="0" w:color="808080"/>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Aplicació: econòmica</w:t>
            </w:r>
          </w:p>
        </w:tc>
        <w:tc>
          <w:tcPr>
            <w:tcW w:w="3682" w:type="dxa"/>
            <w:vMerge w:val="restart"/>
            <w:tcBorders>
              <w:top w:val="single" w:sz="6" w:space="0" w:color="808080"/>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Descripció</w:t>
            </w:r>
          </w:p>
        </w:tc>
        <w:tc>
          <w:tcPr>
            <w:tcW w:w="2470" w:type="dxa"/>
            <w:vMerge w:val="restart"/>
            <w:tcBorders>
              <w:top w:val="single" w:sz="6" w:space="0" w:color="808080"/>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Import</w:t>
            </w:r>
          </w:p>
        </w:tc>
      </w:tr>
      <w:tr>
        <w:trPr/>
        <w:tc>
          <w:tcPr>
            <w:tcW w:w="960"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Cap.</w:t>
            </w:r>
          </w:p>
        </w:tc>
        <w:tc>
          <w:tcPr>
            <w:tcW w:w="944"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Art.</w:t>
            </w:r>
          </w:p>
        </w:tc>
        <w:tc>
          <w:tcPr>
            <w:tcW w:w="943"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Conc.</w:t>
            </w:r>
          </w:p>
        </w:tc>
        <w:tc>
          <w:tcPr>
            <w:tcW w:w="3682" w:type="dxa"/>
            <w:vMerge w:val="continue"/>
            <w:tcBorders>
              <w:top w:val="single" w:sz="6" w:space="0" w:color="808080"/>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r>
          </w:p>
        </w:tc>
        <w:tc>
          <w:tcPr>
            <w:tcW w:w="2470" w:type="dxa"/>
            <w:vMerge w:val="continue"/>
            <w:tcBorders>
              <w:top w:val="single" w:sz="6" w:space="0" w:color="808080"/>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sz w:val="22"/>
                <w:szCs w:val="22"/>
              </w:rPr>
            </w:r>
          </w:p>
        </w:tc>
      </w:tr>
      <w:tr>
        <w:trPr/>
        <w:tc>
          <w:tcPr>
            <w:tcW w:w="960" w:type="dxa"/>
            <w:tcBorders>
              <w:left w:val="single" w:sz="6" w:space="0" w:color="808080"/>
              <w:bottom w:val="single" w:sz="6" w:space="0" w:color="808080"/>
              <w:right w:val="single" w:sz="6" w:space="0" w:color="808080"/>
            </w:tcBorders>
            <w:vAlign w:val="bottom"/>
          </w:tcPr>
          <w:p>
            <w:pPr>
              <w:pStyle w:val="Normal"/>
              <w:tabs>
                <w:tab w:val="clear" w:pos="708"/>
                <w:tab w:val="left" w:pos="-720" w:leader="none"/>
              </w:tabs>
              <w:textAlignment w:val="baseline"/>
              <w:rPr>
                <w:sz w:val="22"/>
                <w:szCs w:val="22"/>
              </w:rPr>
            </w:pPr>
            <w:r>
              <w:rPr>
                <w:sz w:val="22"/>
                <w:szCs w:val="22"/>
              </w:rPr>
              <w:t>8</w:t>
            </w:r>
          </w:p>
        </w:tc>
        <w:tc>
          <w:tcPr>
            <w:tcW w:w="944" w:type="dxa"/>
            <w:tcBorders>
              <w:left w:val="single" w:sz="6" w:space="0" w:color="808080"/>
              <w:bottom w:val="single" w:sz="6" w:space="0" w:color="808080"/>
              <w:right w:val="single" w:sz="6" w:space="0" w:color="808080"/>
            </w:tcBorders>
            <w:vAlign w:val="bottom"/>
          </w:tcPr>
          <w:p>
            <w:pPr>
              <w:pStyle w:val="Normal"/>
              <w:tabs>
                <w:tab w:val="clear" w:pos="708"/>
                <w:tab w:val="left" w:pos="-720" w:leader="none"/>
              </w:tabs>
              <w:textAlignment w:val="baseline"/>
              <w:rPr>
                <w:sz w:val="22"/>
                <w:szCs w:val="22"/>
              </w:rPr>
            </w:pPr>
            <w:r>
              <w:rPr>
                <w:sz w:val="22"/>
                <w:szCs w:val="22"/>
              </w:rPr>
              <w:t>87</w:t>
            </w:r>
          </w:p>
        </w:tc>
        <w:tc>
          <w:tcPr>
            <w:tcW w:w="943" w:type="dxa"/>
            <w:tcBorders>
              <w:left w:val="single" w:sz="6" w:space="0" w:color="808080"/>
              <w:bottom w:val="single" w:sz="6" w:space="0" w:color="808080"/>
              <w:right w:val="single" w:sz="6" w:space="0" w:color="808080"/>
            </w:tcBorders>
            <w:vAlign w:val="bottom"/>
          </w:tcPr>
          <w:p>
            <w:pPr>
              <w:pStyle w:val="Normal"/>
              <w:tabs>
                <w:tab w:val="clear" w:pos="708"/>
                <w:tab w:val="left" w:pos="-720" w:leader="none"/>
              </w:tabs>
              <w:textAlignment w:val="baseline"/>
              <w:rPr>
                <w:sz w:val="22"/>
                <w:szCs w:val="22"/>
              </w:rPr>
            </w:pPr>
            <w:r>
              <w:rPr>
                <w:sz w:val="22"/>
                <w:szCs w:val="22"/>
              </w:rPr>
              <w:t>87000</w:t>
            </w:r>
          </w:p>
        </w:tc>
        <w:tc>
          <w:tcPr>
            <w:tcW w:w="3682" w:type="dxa"/>
            <w:tcBorders>
              <w:left w:val="single" w:sz="6" w:space="0" w:color="808080"/>
              <w:bottom w:val="single" w:sz="6" w:space="0" w:color="808080"/>
              <w:right w:val="single" w:sz="6" w:space="0" w:color="808080"/>
            </w:tcBorders>
            <w:vAlign w:val="bottom"/>
          </w:tcPr>
          <w:p>
            <w:pPr>
              <w:pStyle w:val="Normal"/>
              <w:tabs>
                <w:tab w:val="clear" w:pos="708"/>
                <w:tab w:val="left" w:pos="-720" w:leader="none"/>
              </w:tabs>
              <w:textAlignment w:val="baseline"/>
              <w:rPr>
                <w:sz w:val="22"/>
                <w:szCs w:val="22"/>
              </w:rPr>
            </w:pPr>
            <w:r>
              <w:rPr>
                <w:sz w:val="22"/>
                <w:szCs w:val="22"/>
              </w:rPr>
              <w:t>Romanent Tresoreria Despeses Generals</w:t>
            </w:r>
          </w:p>
        </w:tc>
        <w:tc>
          <w:tcPr>
            <w:tcW w:w="2470" w:type="dxa"/>
            <w:tcBorders>
              <w:left w:val="single" w:sz="6" w:space="0" w:color="808080"/>
              <w:bottom w:val="single" w:sz="6" w:space="0" w:color="808080"/>
              <w:right w:val="single" w:sz="6" w:space="0" w:color="808080"/>
            </w:tcBorders>
            <w:vAlign w:val="bottom"/>
          </w:tcPr>
          <w:p>
            <w:pPr>
              <w:pStyle w:val="Normal"/>
              <w:tabs>
                <w:tab w:val="clear" w:pos="708"/>
                <w:tab w:val="left" w:pos="-720" w:leader="none"/>
              </w:tabs>
              <w:textAlignment w:val="baseline"/>
              <w:rPr>
                <w:sz w:val="22"/>
                <w:szCs w:val="22"/>
              </w:rPr>
            </w:pPr>
            <w:r>
              <w:rPr>
                <w:sz w:val="22"/>
                <w:szCs w:val="22"/>
              </w:rPr>
              <w:t>10.791,01</w:t>
            </w:r>
          </w:p>
        </w:tc>
      </w:tr>
      <w:tr>
        <w:trPr/>
        <w:tc>
          <w:tcPr>
            <w:tcW w:w="960" w:type="dxa"/>
            <w:tcBorders>
              <w:left w:val="single" w:sz="6" w:space="0" w:color="808080"/>
              <w:bottom w:val="single" w:sz="6" w:space="0" w:color="808080"/>
              <w:right w:val="single" w:sz="6" w:space="0" w:color="808080"/>
            </w:tcBorders>
            <w:vAlign w:val="bottom"/>
          </w:tcPr>
          <w:p>
            <w:pPr>
              <w:pStyle w:val="Normal"/>
              <w:tabs>
                <w:tab w:val="clear" w:pos="708"/>
                <w:tab w:val="left" w:pos="-720" w:leader="none"/>
              </w:tabs>
              <w:textAlignment w:val="baseline"/>
              <w:rPr>
                <w:sz w:val="22"/>
                <w:szCs w:val="22"/>
              </w:rPr>
            </w:pPr>
            <w:r>
              <w:rPr>
                <w:sz w:val="22"/>
                <w:szCs w:val="22"/>
              </w:rPr>
            </w:r>
          </w:p>
        </w:tc>
        <w:tc>
          <w:tcPr>
            <w:tcW w:w="944" w:type="dxa"/>
            <w:tcBorders>
              <w:left w:val="single" w:sz="6" w:space="0" w:color="808080"/>
              <w:bottom w:val="single" w:sz="6" w:space="0" w:color="808080"/>
              <w:right w:val="single" w:sz="6" w:space="0" w:color="808080"/>
            </w:tcBorders>
            <w:vAlign w:val="bottom"/>
          </w:tcPr>
          <w:p>
            <w:pPr>
              <w:pStyle w:val="Normal"/>
              <w:tabs>
                <w:tab w:val="clear" w:pos="708"/>
                <w:tab w:val="left" w:pos="-720" w:leader="none"/>
              </w:tabs>
              <w:textAlignment w:val="baseline"/>
              <w:rPr>
                <w:sz w:val="22"/>
                <w:szCs w:val="22"/>
              </w:rPr>
            </w:pPr>
            <w:r>
              <w:rPr>
                <w:sz w:val="22"/>
                <w:szCs w:val="22"/>
              </w:rPr>
            </w:r>
          </w:p>
        </w:tc>
        <w:tc>
          <w:tcPr>
            <w:tcW w:w="943" w:type="dxa"/>
            <w:tcBorders>
              <w:left w:val="single" w:sz="6" w:space="0" w:color="808080"/>
              <w:bottom w:val="single" w:sz="6" w:space="0" w:color="808080"/>
              <w:right w:val="single" w:sz="6" w:space="0" w:color="808080"/>
            </w:tcBorders>
            <w:vAlign w:val="bottom"/>
          </w:tcPr>
          <w:p>
            <w:pPr>
              <w:pStyle w:val="Normal"/>
              <w:tabs>
                <w:tab w:val="clear" w:pos="708"/>
                <w:tab w:val="left" w:pos="-720" w:leader="none"/>
              </w:tabs>
              <w:textAlignment w:val="baseline"/>
              <w:rPr>
                <w:sz w:val="22"/>
                <w:szCs w:val="22"/>
              </w:rPr>
            </w:pPr>
            <w:r>
              <w:rPr>
                <w:sz w:val="22"/>
                <w:szCs w:val="22"/>
              </w:rPr>
            </w:r>
          </w:p>
        </w:tc>
        <w:tc>
          <w:tcPr>
            <w:tcW w:w="3682" w:type="dxa"/>
            <w:tcBorders>
              <w:left w:val="single" w:sz="6" w:space="0" w:color="808080"/>
              <w:bottom w:val="single" w:sz="6" w:space="0" w:color="808080"/>
              <w:right w:val="single" w:sz="6" w:space="0" w:color="808080"/>
            </w:tcBorders>
            <w:vAlign w:val="center"/>
          </w:tcPr>
          <w:p>
            <w:pPr>
              <w:pStyle w:val="Normal"/>
              <w:tabs>
                <w:tab w:val="clear" w:pos="708"/>
                <w:tab w:val="left" w:pos="-720" w:leader="none"/>
              </w:tabs>
              <w:textAlignment w:val="baseline"/>
              <w:rPr>
                <w:sz w:val="22"/>
                <w:szCs w:val="22"/>
              </w:rPr>
            </w:pPr>
            <w:r>
              <w:rPr>
                <w:b/>
                <w:sz w:val="22"/>
                <w:szCs w:val="22"/>
              </w:rPr>
              <w:t>TOTAL INGRESSOS</w:t>
            </w:r>
          </w:p>
        </w:tc>
        <w:tc>
          <w:tcPr>
            <w:tcW w:w="2470" w:type="dxa"/>
            <w:tcBorders>
              <w:left w:val="single" w:sz="6" w:space="0" w:color="808080"/>
              <w:bottom w:val="single" w:sz="6" w:space="0" w:color="808080"/>
              <w:right w:val="single" w:sz="6" w:space="0" w:color="808080"/>
            </w:tcBorders>
            <w:vAlign w:val="bottom"/>
          </w:tcPr>
          <w:p>
            <w:pPr>
              <w:pStyle w:val="Normal"/>
              <w:tabs>
                <w:tab w:val="clear" w:pos="708"/>
                <w:tab w:val="left" w:pos="-720" w:leader="none"/>
              </w:tabs>
              <w:textAlignment w:val="baseline"/>
              <w:rPr>
                <w:sz w:val="22"/>
                <w:szCs w:val="22"/>
              </w:rPr>
            </w:pPr>
            <w:r>
              <w:rPr>
                <w:sz w:val="22"/>
                <w:szCs w:val="22"/>
              </w:rPr>
              <w:t>10.791,01</w:t>
            </w:r>
          </w:p>
        </w:tc>
      </w:tr>
    </w:tbl>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r>
    </w:p>
    <w:p>
      <w:pPr>
        <w:pStyle w:val="Normal"/>
        <w:tabs>
          <w:tab w:val="clear" w:pos="708"/>
          <w:tab w:val="left" w:pos="-720" w:leader="none"/>
        </w:tabs>
        <w:textAlignment w:val="baseline"/>
        <w:rPr>
          <w:sz w:val="22"/>
          <w:szCs w:val="22"/>
        </w:rPr>
      </w:pPr>
      <w:r>
        <w:rPr>
          <w:sz w:val="22"/>
          <w:szCs w:val="22"/>
        </w:rPr>
        <w:t>A més, queda acreditat el compliment dels requisits que estableix l'article 37.2, apartats a) i b), del Reial decret 500/1990, de 20 d'abril, pel qual es desenvolupa el Capítol primer del Títol sisè de la Llei 39/1988, de 28 de desembre, reguladora de les Hisendes Locals, en matèria de pressupostos, que són els següents:</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a) El caràcter específic i determinat de la despesa a realitzar i la impossibilitat de demorar-ho a exercicis posteriors.</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b) La insuficiència del saldo de crèdit no compromès en la partida corresponent, que haurà de verificar-se en el nivell en què aquest establerta la vinculació jurídica. </w:t>
      </w:r>
    </w:p>
    <w:p>
      <w:pPr>
        <w:pStyle w:val="Normal"/>
        <w:tabs>
          <w:tab w:val="clear" w:pos="708"/>
          <w:tab w:val="left" w:pos="-720" w:leader="none"/>
        </w:tabs>
        <w:textAlignment w:val="baseline"/>
        <w:rPr>
          <w:b/>
          <w:sz w:val="22"/>
          <w:szCs w:val="22"/>
        </w:rPr>
      </w:pPr>
      <w:r>
        <w:rPr>
          <w:sz w:val="22"/>
          <w:szCs w:val="22"/>
        </w:rPr>
        <w:t> </w:t>
      </w:r>
    </w:p>
    <w:p>
      <w:pPr>
        <w:pStyle w:val="Normal"/>
        <w:tabs>
          <w:tab w:val="clear" w:pos="708"/>
          <w:tab w:val="left" w:pos="-720" w:leader="none"/>
        </w:tabs>
        <w:textAlignment w:val="baseline"/>
        <w:rPr>
          <w:sz w:val="22"/>
          <w:szCs w:val="22"/>
        </w:rPr>
      </w:pPr>
      <w:r>
        <w:rPr>
          <w:b/>
          <w:sz w:val="22"/>
          <w:szCs w:val="22"/>
        </w:rPr>
        <w:t>SEGON.</w:t>
      </w:r>
      <w:r>
        <w:rPr>
          <w:sz w:val="22"/>
          <w:szCs w:val="22"/>
        </w:rPr>
        <w:t xml:space="preserve"> Exposar aquest expedient al públic mitjançant anunci inserit en el </w:t>
      </w:r>
      <w:r>
        <w:rPr>
          <w:i/>
          <w:sz w:val="22"/>
          <w:szCs w:val="22"/>
        </w:rPr>
        <w:t>Butlletí Oficial de la Província</w:t>
      </w:r>
      <w:r>
        <w:rPr>
          <w:sz w:val="22"/>
          <w:szCs w:val="22"/>
        </w:rPr>
        <w:t xml:space="preserve">, pel termini de quinze dies, durant els quals els interessats podran examinar-ho i presentar reclamacions davant el Ple. L'expedient es considerarà definitivament aprovat si durant el citat termini no s'haguessin presentat reclamacions; en cas contrari, el Ple disposarà d'un termini d'un mes per resoldre-les. Al seu torn, estarà a la disposició dels interessats a la seu electrònica d'aquest Ajuntament </w:t>
      </w:r>
      <w:r>
        <w:rPr>
          <w:i/>
          <w:sz w:val="22"/>
          <w:szCs w:val="22"/>
        </w:rPr>
        <w:t>[http://esporles.eadministracio.cat]</w:t>
      </w:r>
      <w:r>
        <w:rPr>
          <w:sz w:val="22"/>
          <w:szCs w:val="22"/>
        </w:rPr>
        <w:t>.</w:t>
      </w:r>
    </w:p>
    <w:p>
      <w:pPr>
        <w:pStyle w:val="Normal"/>
        <w:tabs>
          <w:tab w:val="clear" w:pos="708"/>
          <w:tab w:val="left" w:pos="-720" w:leader="none"/>
        </w:tabs>
        <w:textAlignment w:val="baseline"/>
        <w:rPr>
          <w:sz w:val="22"/>
          <w:szCs w:val="22"/>
        </w:rPr>
      </w:pPr>
      <w:r>
        <w:rPr>
          <w:sz w:val="22"/>
          <w:szCs w:val="22"/>
        </w:rPr>
        <w:t> </w:t>
      </w:r>
    </w:p>
    <w:p>
      <w:pPr>
        <w:pStyle w:val="Normal"/>
        <w:tabs>
          <w:tab w:val="clear" w:pos="708"/>
          <w:tab w:val="left" w:pos="-720" w:leader="none"/>
        </w:tabs>
        <w:textAlignment w:val="baseline"/>
        <w:rPr>
          <w:sz w:val="22"/>
          <w:szCs w:val="22"/>
        </w:rPr>
      </w:pPr>
      <w:r>
        <w:rPr>
          <w:sz w:val="22"/>
          <w:szCs w:val="22"/>
        </w:rPr>
        <w:t>Si el Dictamen que la Comissió elevi al Ple coincideix amb l'anterior proposta, el que subscriu informa, en compliment de l'article 54 del Text Refós de les Disposicions Legals Vigents en Matèria de Règim Local, aprovat per Reial decret Legislatiu 781/1986, de 18 d'abril, que aquest Dictamen s'adequarà a la Legislació aplicable.</w:t>
      </w:r>
    </w:p>
    <w:p>
      <w:pPr>
        <w:pStyle w:val="Normal"/>
        <w:tabs>
          <w:tab w:val="clear" w:pos="708"/>
          <w:tab w:val="left" w:pos="-720" w:leader="none"/>
        </w:tabs>
        <w:textAlignment w:val="baseline"/>
        <w:rPr>
          <w:sz w:val="22"/>
          <w:szCs w:val="22"/>
        </w:rPr>
      </w:pPr>
      <w:r>
        <w:rPr>
          <w:sz w:val="22"/>
          <w:szCs w:val="22"/>
        </w:rPr>
      </w:r>
    </w:p>
    <w:p>
      <w:pPr>
        <w:pStyle w:val="Normal"/>
        <w:widowControl w:val="false"/>
        <w:suppressAutoHyphens w:val="false"/>
        <w:jc w:val="left"/>
        <w:rPr>
          <w:rFonts w:eastAsia="Arial MT"/>
          <w:sz w:val="22"/>
          <w:szCs w:val="22"/>
          <w:lang w:eastAsia="en-US"/>
        </w:rPr>
      </w:pPr>
      <w:r>
        <w:rPr>
          <w:rFonts w:eastAsia="Arial MT"/>
          <w:sz w:val="22"/>
          <w:szCs w:val="22"/>
          <w:lang w:eastAsia="en-US"/>
        </w:rPr>
      </w:r>
    </w:p>
    <w:p>
      <w:pPr>
        <w:pStyle w:val="Normal"/>
        <w:tabs>
          <w:tab w:val="clear" w:pos="708"/>
          <w:tab w:val="left" w:pos="-720" w:leader="none"/>
        </w:tabs>
        <w:textAlignment w:val="baseline"/>
        <w:rPr>
          <w:bCs/>
          <w:spacing w:val="-3"/>
          <w:sz w:val="22"/>
          <w:szCs w:val="22"/>
        </w:rPr>
      </w:pPr>
      <w:r>
        <w:rPr>
          <w:bCs/>
          <w:spacing w:val="-3"/>
          <w:sz w:val="22"/>
          <w:szCs w:val="22"/>
        </w:rPr>
        <w:t>Sotmesa a votació la proposta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 Set (7) vots a favor de PAS -MÉS i PSOE </w:t>
      </w:r>
    </w:p>
    <w:p>
      <w:pPr>
        <w:pStyle w:val="Normal"/>
        <w:tabs>
          <w:tab w:val="clear" w:pos="708"/>
          <w:tab w:val="left" w:pos="-720" w:leader="none"/>
        </w:tabs>
        <w:textAlignment w:val="baseline"/>
        <w:rPr>
          <w:bCs/>
          <w:spacing w:val="-3"/>
          <w:sz w:val="22"/>
          <w:szCs w:val="22"/>
        </w:rPr>
      </w:pPr>
      <w:r>
        <w:rPr>
          <w:bCs/>
          <w:spacing w:val="-3"/>
          <w:sz w:val="22"/>
          <w:szCs w:val="22"/>
        </w:rPr>
        <w:t>- Tres (3) vots en contra del PP</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sz w:val="22"/>
          <w:szCs w:val="22"/>
        </w:rPr>
      </w:pPr>
      <w:r>
        <w:rPr>
          <w:sz w:val="22"/>
          <w:szCs w:val="22"/>
        </w:rPr>
      </w:r>
    </w:p>
    <w:p>
      <w:pPr>
        <w:pStyle w:val="Normal"/>
        <w:shd w:val="clear" w:color="auto" w:fill="FFFFFF"/>
        <w:tabs>
          <w:tab w:val="clear" w:pos="708"/>
          <w:tab w:val="left" w:pos="-720" w:leader="none"/>
        </w:tabs>
        <w:textAlignment w:val="baseline"/>
        <w:rPr>
          <w:b/>
          <w:bCs/>
          <w:sz w:val="22"/>
          <w:szCs w:val="22"/>
        </w:rPr>
      </w:pPr>
      <w:r>
        <w:rPr>
          <w:b/>
          <w:bCs/>
          <w:sz w:val="22"/>
          <w:szCs w:val="22"/>
        </w:rPr>
      </w:r>
    </w:p>
    <w:p>
      <w:pPr>
        <w:pStyle w:val="Normal"/>
        <w:tabs>
          <w:tab w:val="clear" w:pos="708"/>
          <w:tab w:val="left" w:pos="-720" w:leader="none"/>
        </w:tabs>
        <w:textAlignment w:val="baseline"/>
        <w:rPr>
          <w:sz w:val="22"/>
          <w:szCs w:val="22"/>
        </w:rPr>
      </w:pPr>
      <w:r>
        <w:rPr>
          <w:b/>
          <w:bCs/>
          <w:sz w:val="22"/>
          <w:szCs w:val="22"/>
        </w:rPr>
        <w:t>5.- EXPEDIENT 2052/2025. MODIFICACI</w:t>
      </w:r>
      <w:r>
        <w:rPr>
          <w:b/>
          <w:bCs/>
          <w:sz w:val="22"/>
          <w:szCs w:val="22"/>
        </w:rPr>
        <w:t>Ó</w:t>
      </w:r>
      <w:r>
        <w:rPr>
          <w:b/>
          <w:bCs/>
          <w:sz w:val="22"/>
          <w:szCs w:val="22"/>
        </w:rPr>
        <w:t xml:space="preserve"> DE CRÈDITS: CRÈDIT EXTRAORDINARI FINANÇAT AMB RTDG.- </w:t>
      </w:r>
      <w:r>
        <w:rPr>
          <w:sz w:val="22"/>
          <w:szCs w:val="22"/>
        </w:rPr>
        <w:t xml:space="preserve">El regidor, Sr. Carlos Arrondo Nadal, explica la següent: </w:t>
      </w:r>
    </w:p>
    <w:p>
      <w:pPr>
        <w:pStyle w:val="Normal"/>
        <w:shd w:val="clear" w:color="auto" w:fill="FFFFFF"/>
        <w:tabs>
          <w:tab w:val="clear" w:pos="708"/>
          <w:tab w:val="left" w:pos="-720" w:leader="none"/>
        </w:tabs>
        <w:textAlignment w:val="baseline"/>
        <w:rPr>
          <w:b/>
          <w:bCs/>
          <w:sz w:val="22"/>
          <w:szCs w:val="22"/>
        </w:rPr>
      </w:pPr>
      <w:r>
        <w:rPr>
          <w:b/>
          <w:bCs/>
          <w:sz w:val="22"/>
          <w:szCs w:val="22"/>
        </w:rPr>
      </w:r>
    </w:p>
    <w:p>
      <w:pPr>
        <w:pStyle w:val="BodyText"/>
        <w:jc w:val="center"/>
        <w:rPr>
          <w:sz w:val="22"/>
          <w:szCs w:val="22"/>
        </w:rPr>
      </w:pPr>
      <w:r>
        <w:rPr>
          <w:b/>
          <w:sz w:val="22"/>
          <w:szCs w:val="22"/>
        </w:rPr>
        <w:t>INFORME-PROPOSTA DE RESOLUCIÓ</w:t>
      </w:r>
    </w:p>
    <w:p>
      <w:pPr>
        <w:pStyle w:val="BodyText"/>
        <w:spacing w:before="0" w:after="0"/>
        <w:rPr>
          <w:sz w:val="22"/>
          <w:szCs w:val="22"/>
        </w:rPr>
      </w:pPr>
      <w:r>
        <w:rPr>
          <w:sz w:val="22"/>
          <w:szCs w:val="22"/>
        </w:rPr>
        <w:t> </w:t>
      </w:r>
      <w:r>
        <w:rPr>
          <w:sz w:val="22"/>
          <w:szCs w:val="22"/>
        </w:rPr>
        <w:t>En relació amb l'expedient relatiu a la modificació de crèdits núm. 2052/2025 del Pressupost en vigor, en la modalitat de Crèdit Extraordinari finançat amb càrrec a Romanent de Tresoreria Despeses Generals i de conformitat amb allò que s'ha fixat en l'article 175 del Reglament d'Organització, Funcionament i Règim Jurídic de les Entitats Locals, aprovat pel Reial decret 2568/1986, de 28 de novembre, emeto el següent informe-proposta, amb base als següents,</w:t>
      </w:r>
    </w:p>
    <w:p>
      <w:pPr>
        <w:pStyle w:val="BodyText"/>
        <w:spacing w:before="0" w:after="0"/>
        <w:rPr>
          <w:b/>
          <w:sz w:val="22"/>
          <w:szCs w:val="22"/>
        </w:rPr>
      </w:pPr>
      <w:r>
        <w:rPr>
          <w:sz w:val="22"/>
          <w:szCs w:val="22"/>
        </w:rPr>
        <w:t> </w:t>
      </w:r>
    </w:p>
    <w:p>
      <w:pPr>
        <w:pStyle w:val="BodyText"/>
        <w:spacing w:before="0" w:after="0"/>
        <w:jc w:val="center"/>
        <w:rPr>
          <w:sz w:val="22"/>
          <w:szCs w:val="22"/>
        </w:rPr>
      </w:pPr>
      <w:r>
        <w:rPr>
          <w:b/>
          <w:sz w:val="22"/>
          <w:szCs w:val="22"/>
        </w:rPr>
        <w:t>ANTECEDENTS DE FET</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Vist que es va presentar la seva proposta en la qual argumentava la necessitat de tramitar el procediment per dur a terme la modificació pressupostària per a la concessió de Crèdit extraordinari per inversions finançat amb càrrec a Romanent de Tresoreria Despeses Generals</w:t>
      </w:r>
      <w:r>
        <w:rPr>
          <w:i/>
          <w:color w:val="FF0000"/>
          <w:sz w:val="22"/>
          <w:szCs w:val="22"/>
        </w:rPr>
        <w:t>.</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Vist que davant l'existència de despeses les quals el crèdit consignat resulta insuficient o no ampliable, l'alcaldia, mitjançant provisió, va incoar l’expedient.</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Vist que es va emetre Memòria de l'Alcaldia en la qual s'especificaven la modalitat de modificació del crèdit, el finançament de l'operació i la seva justificació.</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Vist que es va emetre informe jurídic sobre la Legislació aplicable i el procediment a seguir.</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 xml:space="preserve">Vist que es va emetre informe de Control Permanent pel qual es va informar </w:t>
      </w:r>
      <w:r>
        <w:rPr>
          <w:i/>
          <w:sz w:val="22"/>
          <w:szCs w:val="22"/>
        </w:rPr>
        <w:t xml:space="preserve">favorablement </w:t>
      </w:r>
      <w:r>
        <w:rPr>
          <w:sz w:val="22"/>
          <w:szCs w:val="22"/>
        </w:rPr>
        <w:t>la proposta d'Alcaldia i es va elaborar Informe de Control Permanent sobre el càlcul l'Estabilitat Pressupostària.</w:t>
      </w:r>
    </w:p>
    <w:p>
      <w:pPr>
        <w:pStyle w:val="BodyText"/>
        <w:spacing w:before="0" w:after="0"/>
        <w:rPr>
          <w:b/>
          <w:sz w:val="22"/>
          <w:szCs w:val="22"/>
        </w:rPr>
      </w:pPr>
      <w:r>
        <w:rPr>
          <w:sz w:val="22"/>
          <w:szCs w:val="22"/>
        </w:rPr>
        <w:t> </w:t>
      </w:r>
    </w:p>
    <w:p>
      <w:pPr>
        <w:pStyle w:val="BodyText"/>
        <w:spacing w:before="0" w:after="0"/>
        <w:jc w:val="center"/>
        <w:rPr>
          <w:sz w:val="22"/>
          <w:szCs w:val="22"/>
        </w:rPr>
      </w:pPr>
      <w:r>
        <w:rPr>
          <w:b/>
          <w:sz w:val="22"/>
          <w:szCs w:val="22"/>
        </w:rPr>
        <w:t>LEGISLACIÓ APLICABLE</w:t>
      </w:r>
    </w:p>
    <w:p>
      <w:pPr>
        <w:pStyle w:val="BodyText"/>
        <w:spacing w:before="0" w:after="0"/>
        <w:rPr>
          <w:sz w:val="22"/>
          <w:szCs w:val="22"/>
        </w:rPr>
      </w:pPr>
      <w:r>
        <w:rPr>
          <w:sz w:val="22"/>
          <w:szCs w:val="22"/>
        </w:rPr>
        <w:t> </w:t>
      </w:r>
    </w:p>
    <w:p>
      <w:pPr>
        <w:pStyle w:val="BodyText"/>
        <w:rPr>
          <w:sz w:val="22"/>
          <w:szCs w:val="22"/>
        </w:rPr>
      </w:pPr>
      <w:r>
        <w:rPr>
          <w:sz w:val="22"/>
          <w:szCs w:val="22"/>
        </w:rPr>
        <w:t>La Legislació aplicable a l'assumpte és la següent:</w:t>
      </w:r>
    </w:p>
    <w:p>
      <w:pPr>
        <w:pStyle w:val="BodyText"/>
        <w:rPr>
          <w:sz w:val="22"/>
          <w:szCs w:val="22"/>
        </w:rPr>
      </w:pPr>
      <w:r>
        <w:rPr>
          <w:sz w:val="22"/>
          <w:szCs w:val="22"/>
        </w:rPr>
        <w:t> </w:t>
      </w:r>
    </w:p>
    <w:p>
      <w:pPr>
        <w:pStyle w:val="BodyText"/>
        <w:rPr>
          <w:sz w:val="22"/>
          <w:szCs w:val="22"/>
        </w:rPr>
      </w:pPr>
      <w:r>
        <w:rPr>
          <w:sz w:val="22"/>
          <w:szCs w:val="22"/>
        </w:rPr>
        <w:t>—</w:t>
      </w:r>
      <w:r>
        <w:rPr>
          <w:rFonts w:eastAsia="Open Sans"/>
          <w:sz w:val="22"/>
          <w:szCs w:val="22"/>
        </w:rPr>
        <w:t xml:space="preserve"> </w:t>
      </w:r>
      <w:r>
        <w:rPr>
          <w:sz w:val="22"/>
          <w:szCs w:val="22"/>
        </w:rPr>
        <w:t>Els articles 169, 170, 172 i 177 del Text Refós de la Llei Reguladora de les Hisendes Locals, aprovat pel Reial decret Legislatiu 2/2004, de 5 de març.</w:t>
      </w:r>
    </w:p>
    <w:p>
      <w:pPr>
        <w:pStyle w:val="BodyText"/>
        <w:rPr>
          <w:sz w:val="22"/>
          <w:szCs w:val="22"/>
        </w:rPr>
      </w:pPr>
      <w:r>
        <w:rPr>
          <w:sz w:val="22"/>
          <w:szCs w:val="22"/>
        </w:rPr>
        <w:t>—</w:t>
      </w:r>
      <w:r>
        <w:rPr>
          <w:rFonts w:eastAsia="Open Sans"/>
          <w:sz w:val="22"/>
          <w:szCs w:val="22"/>
        </w:rPr>
        <w:t xml:space="preserve"> </w:t>
      </w:r>
      <w:r>
        <w:rPr>
          <w:sz w:val="22"/>
          <w:szCs w:val="22"/>
        </w:rPr>
        <w:t>Els articles 34 a 38 del Reial decret 500/1990, de 20 d'abril, pel qual es desenvolupa el Capítol I, del Títol VI, de la Llei 39/1988, de 28 de desembre, Reguladora de les Hisendes Locals, en matèria de pressupostos.</w:t>
      </w:r>
    </w:p>
    <w:p>
      <w:pPr>
        <w:pStyle w:val="BodyText"/>
        <w:rPr>
          <w:sz w:val="22"/>
          <w:szCs w:val="22"/>
        </w:rPr>
      </w:pPr>
      <w:r>
        <w:rPr>
          <w:sz w:val="22"/>
          <w:szCs w:val="22"/>
        </w:rPr>
        <w:t>—</w:t>
      </w:r>
      <w:r>
        <w:rPr>
          <w:rFonts w:eastAsia="Open Sans"/>
          <w:sz w:val="22"/>
          <w:szCs w:val="22"/>
        </w:rPr>
        <w:t xml:space="preserve"> </w:t>
      </w:r>
      <w:r>
        <w:rPr>
          <w:sz w:val="22"/>
          <w:szCs w:val="22"/>
        </w:rPr>
        <w:t>L'article 3 de la Llei Orgànica 2/2012, de 27 d'abril, d'Estabilitat Pressupostària i Sostenibilitat Financera.</w:t>
      </w:r>
    </w:p>
    <w:p>
      <w:pPr>
        <w:pStyle w:val="BodyText"/>
        <w:rPr>
          <w:sz w:val="22"/>
          <w:szCs w:val="22"/>
        </w:rPr>
      </w:pPr>
      <w:r>
        <w:rPr>
          <w:sz w:val="22"/>
          <w:szCs w:val="22"/>
        </w:rPr>
        <w:t>—</w:t>
      </w:r>
      <w:r>
        <w:rPr>
          <w:rFonts w:eastAsia="Open Sans"/>
          <w:sz w:val="22"/>
          <w:szCs w:val="22"/>
        </w:rPr>
        <w:t xml:space="preserve"> </w:t>
      </w:r>
      <w:r>
        <w:rPr>
          <w:sz w:val="22"/>
          <w:szCs w:val="22"/>
        </w:rPr>
        <w:t>L'article 16.2 del Reglament   de Desenvolupament de la Llei 18/2001, de 12 de novembre, d'Estabilitat Pressupostària, en la seva Aplicació a les Entitats Locals, aprovat pel Reial decret 1463/2007, de 2 de novembre.</w:t>
      </w:r>
    </w:p>
    <w:p>
      <w:pPr>
        <w:pStyle w:val="BodyText"/>
        <w:rPr>
          <w:sz w:val="22"/>
          <w:szCs w:val="22"/>
        </w:rPr>
      </w:pPr>
      <w:r>
        <w:rPr>
          <w:sz w:val="22"/>
          <w:szCs w:val="22"/>
        </w:rPr>
        <w:t>—</w:t>
      </w:r>
      <w:r>
        <w:rPr>
          <w:rFonts w:eastAsia="Open Sans"/>
          <w:sz w:val="22"/>
          <w:szCs w:val="22"/>
        </w:rPr>
        <w:t xml:space="preserve"> </w:t>
      </w:r>
      <w:r>
        <w:rPr>
          <w:sz w:val="22"/>
          <w:szCs w:val="22"/>
        </w:rPr>
        <w:t>El Reglament (UE) Núm. 549/2013 del Parlament Europeu i del Consell, de 21 de maig de 2013, relatiu al Sistema Europeu de Comptes Nacionals i Regionals de la Unió Europea (SEC-10).</w:t>
      </w:r>
    </w:p>
    <w:p>
      <w:pPr>
        <w:pStyle w:val="BodyText"/>
        <w:rPr>
          <w:sz w:val="22"/>
          <w:szCs w:val="22"/>
        </w:rPr>
      </w:pPr>
      <w:r>
        <w:rPr>
          <w:sz w:val="22"/>
          <w:szCs w:val="22"/>
        </w:rPr>
        <w:t>—</w:t>
      </w:r>
      <w:r>
        <w:rPr>
          <w:rFonts w:eastAsia="Open Sans"/>
          <w:sz w:val="22"/>
          <w:szCs w:val="22"/>
        </w:rPr>
        <w:t xml:space="preserve"> </w:t>
      </w:r>
      <w:r>
        <w:rPr>
          <w:sz w:val="22"/>
          <w:szCs w:val="22"/>
        </w:rPr>
        <w:t>L'article 22.2.e) de la Llei 7/1985, de 2 d'abril, Reguladora de les Bases del Règim Local.</w:t>
      </w:r>
    </w:p>
    <w:p>
      <w:pPr>
        <w:pStyle w:val="BodyText"/>
        <w:rPr>
          <w:sz w:val="22"/>
          <w:szCs w:val="22"/>
        </w:rPr>
      </w:pPr>
      <w:r>
        <w:rPr>
          <w:sz w:val="22"/>
          <w:szCs w:val="22"/>
        </w:rPr>
        <w:t>—</w:t>
      </w:r>
      <w:r>
        <w:rPr>
          <w:rFonts w:eastAsia="Open Sans"/>
          <w:sz w:val="22"/>
          <w:szCs w:val="22"/>
        </w:rPr>
        <w:t xml:space="preserve"> </w:t>
      </w:r>
      <w:r>
        <w:rPr>
          <w:sz w:val="22"/>
          <w:szCs w:val="22"/>
        </w:rPr>
        <w:t>L'Ordre EHA/3565/2008, de 3 de desembre, per la qual s'aprova l'estructura de pressupostos de les entitats locals.</w:t>
      </w:r>
    </w:p>
    <w:p>
      <w:pPr>
        <w:pStyle w:val="BodyText"/>
        <w:rPr>
          <w:sz w:val="22"/>
          <w:szCs w:val="22"/>
        </w:rPr>
      </w:pPr>
      <w:r>
        <w:rPr>
          <w:sz w:val="22"/>
          <w:szCs w:val="22"/>
        </w:rPr>
        <w:t>—</w:t>
      </w:r>
      <w:r>
        <w:rPr>
          <w:rFonts w:eastAsia="Open Sans"/>
          <w:sz w:val="22"/>
          <w:szCs w:val="22"/>
        </w:rPr>
        <w:t xml:space="preserve"> </w:t>
      </w:r>
      <w:r>
        <w:rPr>
          <w:sz w:val="22"/>
          <w:szCs w:val="22"/>
        </w:rPr>
        <w:t>L'Ordre HAP/2105/2012, d'1 d'octubre, per la qual es desenvolupen les obligacions de subministrament d'informació previstes en la Llei Orgànica 2/2012, de 27 d'abril, d'Estabilitat Pressupostària i Sostenibilitat Financera.</w:t>
      </w:r>
    </w:p>
    <w:p>
      <w:pPr>
        <w:pStyle w:val="BodyText"/>
        <w:rPr>
          <w:sz w:val="22"/>
          <w:szCs w:val="22"/>
        </w:rPr>
      </w:pPr>
      <w:r>
        <w:rPr>
          <w:sz w:val="22"/>
          <w:szCs w:val="22"/>
        </w:rPr>
        <w:t>—</w:t>
      </w:r>
      <w:r>
        <w:rPr>
          <w:rFonts w:eastAsia="Open Sans"/>
          <w:sz w:val="22"/>
          <w:szCs w:val="22"/>
        </w:rPr>
        <w:t xml:space="preserve"> </w:t>
      </w:r>
      <w:r>
        <w:rPr>
          <w:sz w:val="22"/>
          <w:szCs w:val="22"/>
        </w:rPr>
        <w:t>L'article 28.j) de la Llei 19/2013, de 9 de desembre, de transparència, accés a la informació pública i bon govern.</w:t>
      </w:r>
    </w:p>
    <w:p>
      <w:pPr>
        <w:pStyle w:val="BodyText"/>
        <w:rPr>
          <w:sz w:val="22"/>
          <w:szCs w:val="22"/>
        </w:rPr>
      </w:pPr>
      <w:r>
        <w:rPr>
          <w:sz w:val="22"/>
          <w:szCs w:val="22"/>
        </w:rPr>
        <w:t>—</w:t>
      </w:r>
      <w:r>
        <w:rPr>
          <w:rFonts w:eastAsia="Open Sans"/>
          <w:sz w:val="22"/>
          <w:szCs w:val="22"/>
        </w:rPr>
        <w:t xml:space="preserve"> </w:t>
      </w:r>
      <w:r>
        <w:rPr>
          <w:sz w:val="22"/>
          <w:szCs w:val="22"/>
        </w:rPr>
        <w:t>L'article 4.1.b).2n. del Reial decret 128/2018, de 16 de març, pel qual es regula el règim jurídic dels funcionaris d'Administració Local amb habilitació de caràcter nacional.</w:t>
      </w:r>
    </w:p>
    <w:p>
      <w:pPr>
        <w:pStyle w:val="BodyText"/>
        <w:rPr>
          <w:sz w:val="22"/>
          <w:szCs w:val="22"/>
        </w:rPr>
      </w:pPr>
      <w:r>
        <w:rPr>
          <w:sz w:val="22"/>
          <w:szCs w:val="22"/>
        </w:rPr>
        <w:t>A la vista dels anteriors antecedents, tenint en compte la normativa d'aplicació, es considera que l'expedient s'està tramitant conforme a la legislació aplicable procedint la seva aprovació pel Ple de conformitat amb l'article 22.2.e) de la Llei 7/1985, de 2 d'abril, Reguladora de les Bases del Règim Local. És pel que, qui subscriu emet el següent:</w:t>
      </w:r>
    </w:p>
    <w:p>
      <w:pPr>
        <w:pStyle w:val="BodyText"/>
        <w:rPr>
          <w:b/>
          <w:sz w:val="22"/>
          <w:szCs w:val="22"/>
        </w:rPr>
      </w:pPr>
      <w:r>
        <w:rPr>
          <w:sz w:val="22"/>
          <w:szCs w:val="22"/>
        </w:rPr>
        <w:t> </w:t>
      </w:r>
    </w:p>
    <w:p>
      <w:pPr>
        <w:pStyle w:val="BodyText"/>
        <w:jc w:val="center"/>
        <w:rPr>
          <w:sz w:val="22"/>
          <w:szCs w:val="22"/>
        </w:rPr>
      </w:pPr>
      <w:r>
        <w:rPr>
          <w:b/>
          <w:sz w:val="22"/>
          <w:szCs w:val="22"/>
        </w:rPr>
        <w:t>INFORME-PROPOSTA DE RESOLUCIÓ</w:t>
      </w:r>
    </w:p>
    <w:p>
      <w:pPr>
        <w:pStyle w:val="BodyText"/>
        <w:rPr>
          <w:b/>
          <w:sz w:val="22"/>
          <w:szCs w:val="22"/>
        </w:rPr>
      </w:pPr>
      <w:r>
        <w:rPr>
          <w:sz w:val="22"/>
          <w:szCs w:val="22"/>
        </w:rPr>
        <w:t> </w:t>
      </w:r>
    </w:p>
    <w:p>
      <w:pPr>
        <w:pStyle w:val="BodyText"/>
        <w:rPr>
          <w:sz w:val="22"/>
          <w:szCs w:val="22"/>
        </w:rPr>
      </w:pPr>
      <w:r>
        <w:rPr>
          <w:b/>
          <w:sz w:val="22"/>
          <w:szCs w:val="22"/>
        </w:rPr>
        <w:t>PRIMER.</w:t>
      </w:r>
      <w:r>
        <w:rPr>
          <w:sz w:val="22"/>
          <w:szCs w:val="22"/>
        </w:rPr>
        <w:t xml:space="preserve"> Aprovar inicialment l'expedient de modificació de crèdits núm. 2052/2025 del Pressupost en vigor, en la modalitat de Crèdit Extraordinari per inversions, finançat amb càrrec a Romanent de Tresoreria Despeses Generals, d'acord amb el següent resum: </w:t>
      </w:r>
    </w:p>
    <w:p>
      <w:pPr>
        <w:pStyle w:val="BodyText"/>
        <w:rPr>
          <w:b/>
          <w:sz w:val="22"/>
          <w:szCs w:val="22"/>
        </w:rPr>
      </w:pPr>
      <w:r>
        <w:rPr>
          <w:sz w:val="22"/>
          <w:szCs w:val="22"/>
        </w:rPr>
        <w:t> </w:t>
      </w:r>
    </w:p>
    <w:p>
      <w:pPr>
        <w:pStyle w:val="BodyText"/>
        <w:rPr>
          <w:b/>
          <w:sz w:val="22"/>
          <w:szCs w:val="22"/>
        </w:rPr>
      </w:pPr>
      <w:r>
        <w:rPr>
          <w:b/>
          <w:sz w:val="22"/>
          <w:szCs w:val="22"/>
        </w:rPr>
      </w:r>
    </w:p>
    <w:p>
      <w:pPr>
        <w:pStyle w:val="BodyText"/>
        <w:rPr>
          <w:b/>
          <w:sz w:val="22"/>
          <w:szCs w:val="22"/>
        </w:rPr>
      </w:pPr>
      <w:r>
        <w:rPr>
          <w:b/>
          <w:sz w:val="22"/>
          <w:szCs w:val="22"/>
        </w:rPr>
      </w:r>
    </w:p>
    <w:p>
      <w:pPr>
        <w:pStyle w:val="BodyText"/>
        <w:rPr>
          <w:b/>
          <w:sz w:val="22"/>
          <w:szCs w:val="22"/>
        </w:rPr>
      </w:pPr>
      <w:r>
        <w:rPr>
          <w:b/>
          <w:sz w:val="22"/>
          <w:szCs w:val="22"/>
        </w:rPr>
      </w:r>
    </w:p>
    <w:p>
      <w:pPr>
        <w:pStyle w:val="BodyText"/>
        <w:rPr>
          <w:b/>
          <w:sz w:val="22"/>
          <w:szCs w:val="22"/>
        </w:rPr>
      </w:pPr>
      <w:r>
        <w:rPr>
          <w:b/>
          <w:sz w:val="22"/>
          <w:szCs w:val="22"/>
        </w:rPr>
      </w:r>
    </w:p>
    <w:p>
      <w:pPr>
        <w:pStyle w:val="BodyText"/>
        <w:jc w:val="center"/>
        <w:rPr>
          <w:sz w:val="22"/>
          <w:szCs w:val="22"/>
        </w:rPr>
      </w:pPr>
      <w:r>
        <w:rPr>
          <w:b/>
          <w:sz w:val="22"/>
          <w:szCs w:val="22"/>
        </w:rPr>
        <w:t>Conceptes de Despeses</w:t>
      </w:r>
    </w:p>
    <w:p>
      <w:pPr>
        <w:pStyle w:val="BodyText"/>
        <w:rPr>
          <w:b/>
          <w:sz w:val="22"/>
          <w:szCs w:val="22"/>
        </w:rPr>
      </w:pPr>
      <w:r>
        <w:rPr>
          <w:sz w:val="22"/>
          <w:szCs w:val="22"/>
        </w:rPr>
        <w:t>  </w:t>
      </w:r>
    </w:p>
    <w:tbl>
      <w:tblPr>
        <w:tblW w:w="8999" w:type="dxa"/>
        <w:jc w:val="left"/>
        <w:tblInd w:w="0" w:type="dxa"/>
        <w:tblLayout w:type="fixed"/>
        <w:tblCellMar>
          <w:top w:w="28" w:type="dxa"/>
          <w:left w:w="28" w:type="dxa"/>
          <w:bottom w:w="28" w:type="dxa"/>
          <w:right w:w="28" w:type="dxa"/>
        </w:tblCellMar>
        <w:tblLook w:firstRow="1" w:noVBand="1" w:lastRow="0" w:firstColumn="1" w:lastColumn="0" w:noHBand="0" w:val="04a0"/>
      </w:tblPr>
      <w:tblGrid>
        <w:gridCol w:w="992"/>
        <w:gridCol w:w="1543"/>
        <w:gridCol w:w="2404"/>
        <w:gridCol w:w="4059"/>
      </w:tblGrid>
      <w:tr>
        <w:trPr/>
        <w:tc>
          <w:tcPr>
            <w:tcW w:w="2535" w:type="dxa"/>
            <w:gridSpan w:val="2"/>
            <w:tcBorders>
              <w:top w:val="single" w:sz="6" w:space="0" w:color="808080"/>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sz w:val="22"/>
                <w:szCs w:val="22"/>
                <w:lang w:val="ca-ES"/>
              </w:rPr>
              <w:t>Aplicació</w:t>
            </w:r>
          </w:p>
        </w:tc>
        <w:tc>
          <w:tcPr>
            <w:tcW w:w="2404" w:type="dxa"/>
            <w:tcBorders>
              <w:top w:val="single" w:sz="6" w:space="0" w:color="808080"/>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sz w:val="22"/>
                <w:szCs w:val="22"/>
                <w:lang w:val="ca-ES"/>
              </w:rPr>
              <w:t>Descripció</w:t>
            </w:r>
          </w:p>
        </w:tc>
        <w:tc>
          <w:tcPr>
            <w:tcW w:w="4059" w:type="dxa"/>
            <w:tcBorders>
              <w:top w:val="single" w:sz="6" w:space="0" w:color="808080"/>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sz w:val="22"/>
                <w:szCs w:val="22"/>
                <w:lang w:val="ca-ES"/>
              </w:rPr>
              <w:t>Import</w:t>
            </w:r>
          </w:p>
        </w:tc>
      </w:tr>
      <w:tr>
        <w:trPr/>
        <w:tc>
          <w:tcPr>
            <w:tcW w:w="992"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sz w:val="22"/>
                <w:szCs w:val="22"/>
                <w:lang w:val="ca-ES"/>
              </w:rPr>
              <w:t>Progr.</w:t>
            </w:r>
          </w:p>
        </w:tc>
        <w:tc>
          <w:tcPr>
            <w:tcW w:w="1543"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sz w:val="22"/>
                <w:szCs w:val="22"/>
                <w:lang w:val="ca-ES"/>
              </w:rPr>
              <w:t>Econòmica</w:t>
            </w:r>
          </w:p>
        </w:tc>
        <w:tc>
          <w:tcPr>
            <w:tcW w:w="2404"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sz w:val="22"/>
                <w:szCs w:val="22"/>
                <w:lang w:val="ca-ES"/>
              </w:rPr>
            </w:r>
          </w:p>
        </w:tc>
        <w:tc>
          <w:tcPr>
            <w:tcW w:w="4059"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sz w:val="22"/>
                <w:szCs w:val="22"/>
                <w:lang w:val="ca-ES"/>
              </w:rPr>
            </w:r>
          </w:p>
        </w:tc>
      </w:tr>
      <w:tr>
        <w:trPr/>
        <w:tc>
          <w:tcPr>
            <w:tcW w:w="992"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231</w:t>
            </w:r>
          </w:p>
        </w:tc>
        <w:tc>
          <w:tcPr>
            <w:tcW w:w="1543"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62200</w:t>
            </w:r>
          </w:p>
        </w:tc>
        <w:tc>
          <w:tcPr>
            <w:tcW w:w="2404"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Inversions Ed. Centre Cotoner</w:t>
            </w:r>
          </w:p>
        </w:tc>
        <w:tc>
          <w:tcPr>
            <w:tcW w:w="4059"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 </w:t>
            </w:r>
            <w:r>
              <w:rPr>
                <w:rFonts w:cs="Arial" w:ascii="Arial" w:hAnsi="Arial"/>
                <w:color w:val="000000"/>
                <w:sz w:val="22"/>
                <w:szCs w:val="22"/>
                <w:lang w:val="ca-ES"/>
              </w:rPr>
              <w:t>174.316,78€</w:t>
            </w:r>
          </w:p>
        </w:tc>
      </w:tr>
      <w:tr>
        <w:trPr/>
        <w:tc>
          <w:tcPr>
            <w:tcW w:w="992"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432</w:t>
            </w:r>
          </w:p>
        </w:tc>
        <w:tc>
          <w:tcPr>
            <w:tcW w:w="1543"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62200</w:t>
            </w:r>
          </w:p>
        </w:tc>
        <w:tc>
          <w:tcPr>
            <w:tcW w:w="2404"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Inversions Ed. Casa des Poble</w:t>
            </w:r>
          </w:p>
        </w:tc>
        <w:tc>
          <w:tcPr>
            <w:tcW w:w="4059" w:type="dxa"/>
            <w:tcBorders>
              <w:left w:val="single" w:sz="6" w:space="0" w:color="808080"/>
              <w:bottom w:val="single" w:sz="6" w:space="0" w:color="808080"/>
              <w:right w:val="single" w:sz="6" w:space="0" w:color="808080"/>
            </w:tcBorders>
            <w:vAlign w:val="center"/>
          </w:tcPr>
          <w:p>
            <w:pPr>
              <w:pStyle w:val="Contenidodelatabla"/>
              <w:snapToGrid w:val="false"/>
              <w:jc w:val="center"/>
              <w:rPr>
                <w:rFonts w:ascii="Arial" w:hAnsi="Arial" w:cs="Arial"/>
                <w:sz w:val="22"/>
                <w:szCs w:val="22"/>
                <w:lang w:val="ca-ES"/>
              </w:rPr>
            </w:pPr>
            <w:r>
              <w:rPr>
                <w:rFonts w:cs="Arial" w:ascii="Arial" w:hAnsi="Arial"/>
                <w:color w:val="000000"/>
                <w:sz w:val="22"/>
                <w:szCs w:val="22"/>
                <w:lang w:val="ca-ES"/>
              </w:rPr>
              <w:t>199.873,70€</w:t>
            </w:r>
          </w:p>
        </w:tc>
      </w:tr>
      <w:tr>
        <w:trPr/>
        <w:tc>
          <w:tcPr>
            <w:tcW w:w="992"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342</w:t>
            </w:r>
          </w:p>
        </w:tc>
        <w:tc>
          <w:tcPr>
            <w:tcW w:w="1543"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62200</w:t>
            </w:r>
          </w:p>
        </w:tc>
        <w:tc>
          <w:tcPr>
            <w:tcW w:w="2404"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Inversions Piscina</w:t>
            </w:r>
          </w:p>
        </w:tc>
        <w:tc>
          <w:tcPr>
            <w:tcW w:w="4059" w:type="dxa"/>
            <w:tcBorders>
              <w:left w:val="single" w:sz="6" w:space="0" w:color="808080"/>
              <w:bottom w:val="single" w:sz="6" w:space="0" w:color="808080"/>
              <w:right w:val="single" w:sz="6" w:space="0" w:color="808080"/>
            </w:tcBorders>
            <w:vAlign w:val="center"/>
          </w:tcPr>
          <w:p>
            <w:pPr>
              <w:pStyle w:val="Contenidodelatabla"/>
              <w:snapToGrid w:val="false"/>
              <w:jc w:val="center"/>
              <w:rPr>
                <w:rFonts w:ascii="Arial" w:hAnsi="Arial" w:cs="Arial"/>
                <w:sz w:val="22"/>
                <w:szCs w:val="22"/>
                <w:lang w:val="ca-ES"/>
              </w:rPr>
            </w:pPr>
            <w:r>
              <w:rPr>
                <w:rFonts w:cs="Arial" w:ascii="Arial" w:hAnsi="Arial"/>
                <w:color w:val="000000"/>
                <w:sz w:val="22"/>
                <w:szCs w:val="22"/>
                <w:lang w:val="ca-ES"/>
              </w:rPr>
              <w:t>165.929,88€</w:t>
            </w:r>
          </w:p>
        </w:tc>
      </w:tr>
      <w:tr>
        <w:trPr/>
        <w:tc>
          <w:tcPr>
            <w:tcW w:w="992"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171</w:t>
            </w:r>
          </w:p>
        </w:tc>
        <w:tc>
          <w:tcPr>
            <w:tcW w:w="1543"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62200</w:t>
            </w:r>
          </w:p>
        </w:tc>
        <w:tc>
          <w:tcPr>
            <w:tcW w:w="2404"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Inversions Placeta des Jardinet</w:t>
            </w:r>
          </w:p>
        </w:tc>
        <w:tc>
          <w:tcPr>
            <w:tcW w:w="4059" w:type="dxa"/>
            <w:tcBorders>
              <w:left w:val="single" w:sz="6" w:space="0" w:color="808080"/>
              <w:bottom w:val="single" w:sz="6" w:space="0" w:color="808080"/>
              <w:right w:val="single" w:sz="6" w:space="0" w:color="808080"/>
            </w:tcBorders>
            <w:vAlign w:val="center"/>
          </w:tcPr>
          <w:p>
            <w:pPr>
              <w:pStyle w:val="Contenidodelatabla"/>
              <w:snapToGrid w:val="false"/>
              <w:jc w:val="center"/>
              <w:rPr>
                <w:rFonts w:ascii="Arial" w:hAnsi="Arial" w:cs="Arial"/>
                <w:sz w:val="22"/>
                <w:szCs w:val="22"/>
                <w:lang w:val="ca-ES"/>
              </w:rPr>
            </w:pPr>
            <w:r>
              <w:rPr>
                <w:rFonts w:cs="Arial" w:ascii="Arial" w:hAnsi="Arial"/>
                <w:color w:val="000000"/>
                <w:sz w:val="22"/>
                <w:szCs w:val="22"/>
                <w:lang w:val="ca-ES"/>
              </w:rPr>
              <w:t>83.486,55€</w:t>
            </w:r>
          </w:p>
        </w:tc>
      </w:tr>
      <w:tr>
        <w:trPr/>
        <w:tc>
          <w:tcPr>
            <w:tcW w:w="992"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 </w:t>
            </w:r>
            <w:r>
              <w:rPr>
                <w:rFonts w:cs="Arial" w:ascii="Arial" w:hAnsi="Arial"/>
                <w:color w:val="000000"/>
                <w:sz w:val="22"/>
                <w:szCs w:val="22"/>
                <w:lang w:val="ca-ES"/>
              </w:rPr>
              <w:t>161</w:t>
            </w:r>
          </w:p>
        </w:tc>
        <w:tc>
          <w:tcPr>
            <w:tcW w:w="1543"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62300</w:t>
            </w:r>
          </w:p>
        </w:tc>
        <w:tc>
          <w:tcPr>
            <w:tcW w:w="2404"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Renovació xarxa d’aigua. Abastiment</w:t>
            </w:r>
          </w:p>
        </w:tc>
        <w:tc>
          <w:tcPr>
            <w:tcW w:w="4059" w:type="dxa"/>
            <w:tcBorders>
              <w:left w:val="single" w:sz="6" w:space="0" w:color="808080"/>
              <w:bottom w:val="single" w:sz="6" w:space="0" w:color="808080"/>
              <w:right w:val="single" w:sz="6" w:space="0" w:color="808080"/>
            </w:tcBorders>
            <w:vAlign w:val="center"/>
          </w:tcPr>
          <w:p>
            <w:pPr>
              <w:pStyle w:val="Contenidodelatabla"/>
              <w:snapToGrid w:val="false"/>
              <w:jc w:val="center"/>
              <w:rPr>
                <w:rFonts w:ascii="Arial" w:hAnsi="Arial" w:cs="Arial"/>
                <w:sz w:val="22"/>
                <w:szCs w:val="22"/>
                <w:lang w:val="ca-ES"/>
              </w:rPr>
            </w:pPr>
            <w:r>
              <w:rPr>
                <w:rFonts w:cs="Arial" w:ascii="Arial" w:hAnsi="Arial"/>
                <w:color w:val="000000"/>
                <w:sz w:val="22"/>
                <w:szCs w:val="22"/>
                <w:lang w:val="ca-ES"/>
              </w:rPr>
              <w:t>110.364.31€</w:t>
            </w:r>
          </w:p>
        </w:tc>
      </w:tr>
      <w:tr>
        <w:trPr/>
        <w:tc>
          <w:tcPr>
            <w:tcW w:w="992"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160</w:t>
            </w:r>
          </w:p>
        </w:tc>
        <w:tc>
          <w:tcPr>
            <w:tcW w:w="1543"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62300</w:t>
            </w:r>
          </w:p>
        </w:tc>
        <w:tc>
          <w:tcPr>
            <w:tcW w:w="2404"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Renovació xarxa d’aigua. Sanejament</w:t>
            </w:r>
          </w:p>
        </w:tc>
        <w:tc>
          <w:tcPr>
            <w:tcW w:w="4059" w:type="dxa"/>
            <w:tcBorders>
              <w:left w:val="single" w:sz="6" w:space="0" w:color="808080"/>
              <w:bottom w:val="single" w:sz="6" w:space="0" w:color="808080"/>
              <w:right w:val="single" w:sz="6" w:space="0" w:color="808080"/>
            </w:tcBorders>
            <w:vAlign w:val="center"/>
          </w:tcPr>
          <w:p>
            <w:pPr>
              <w:pStyle w:val="Contenidodelatabla"/>
              <w:snapToGrid w:val="false"/>
              <w:jc w:val="center"/>
              <w:rPr>
                <w:rFonts w:ascii="Arial" w:hAnsi="Arial" w:cs="Arial"/>
                <w:sz w:val="22"/>
                <w:szCs w:val="22"/>
                <w:lang w:val="ca-ES"/>
              </w:rPr>
            </w:pPr>
            <w:r>
              <w:rPr>
                <w:rFonts w:cs="Arial" w:ascii="Arial" w:hAnsi="Arial"/>
                <w:color w:val="000000"/>
                <w:sz w:val="22"/>
                <w:szCs w:val="22"/>
                <w:lang w:val="ca-ES"/>
              </w:rPr>
              <w:t>110.364.31€</w:t>
            </w:r>
          </w:p>
        </w:tc>
      </w:tr>
      <w:tr>
        <w:trPr/>
        <w:tc>
          <w:tcPr>
            <w:tcW w:w="992" w:type="dxa"/>
            <w:tcBorders>
              <w:left w:val="single" w:sz="6" w:space="0" w:color="808080"/>
              <w:bottom w:val="single" w:sz="6" w:space="0" w:color="808080"/>
              <w:right w:val="single" w:sz="6" w:space="0" w:color="808080"/>
            </w:tcBorders>
            <w:vAlign w:val="center"/>
          </w:tcPr>
          <w:p>
            <w:pPr>
              <w:pStyle w:val="Contenidodelatabla"/>
              <w:snapToGrid w:val="false"/>
              <w:jc w:val="center"/>
              <w:rPr>
                <w:rFonts w:ascii="Arial" w:hAnsi="Arial" w:cs="Arial"/>
                <w:sz w:val="22"/>
                <w:szCs w:val="22"/>
                <w:lang w:val="ca-ES"/>
              </w:rPr>
            </w:pPr>
            <w:r>
              <w:rPr>
                <w:rFonts w:cs="Arial" w:ascii="Arial" w:hAnsi="Arial"/>
                <w:color w:val="000000"/>
                <w:sz w:val="22"/>
                <w:szCs w:val="22"/>
                <w:lang w:val="ca-ES"/>
              </w:rPr>
              <w:t>161</w:t>
            </w:r>
          </w:p>
        </w:tc>
        <w:tc>
          <w:tcPr>
            <w:tcW w:w="1543" w:type="dxa"/>
            <w:tcBorders>
              <w:left w:val="single" w:sz="6" w:space="0" w:color="808080"/>
              <w:bottom w:val="single" w:sz="6" w:space="0" w:color="808080"/>
              <w:right w:val="single" w:sz="6" w:space="0" w:color="808080"/>
            </w:tcBorders>
            <w:vAlign w:val="center"/>
          </w:tcPr>
          <w:p>
            <w:pPr>
              <w:pStyle w:val="Contenidodelatabla"/>
              <w:snapToGrid w:val="false"/>
              <w:jc w:val="center"/>
              <w:rPr>
                <w:rFonts w:ascii="Arial" w:hAnsi="Arial" w:cs="Arial"/>
                <w:sz w:val="22"/>
                <w:szCs w:val="22"/>
                <w:lang w:val="ca-ES"/>
              </w:rPr>
            </w:pPr>
            <w:r>
              <w:rPr>
                <w:rFonts w:cs="Arial" w:ascii="Arial" w:hAnsi="Arial"/>
                <w:color w:val="000000"/>
                <w:sz w:val="22"/>
                <w:szCs w:val="22"/>
                <w:lang w:val="ca-ES"/>
              </w:rPr>
              <w:t>62301</w:t>
            </w:r>
          </w:p>
        </w:tc>
        <w:tc>
          <w:tcPr>
            <w:tcW w:w="2404"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color w:val="000000"/>
                <w:sz w:val="22"/>
                <w:szCs w:val="22"/>
                <w:lang w:val="ca-ES"/>
              </w:rPr>
              <w:t>Telemetria</w:t>
            </w:r>
          </w:p>
        </w:tc>
        <w:tc>
          <w:tcPr>
            <w:tcW w:w="4059" w:type="dxa"/>
            <w:tcBorders>
              <w:left w:val="single" w:sz="6" w:space="0" w:color="808080"/>
              <w:bottom w:val="single" w:sz="6" w:space="0" w:color="808080"/>
              <w:right w:val="single" w:sz="6" w:space="0" w:color="808080"/>
            </w:tcBorders>
            <w:vAlign w:val="center"/>
          </w:tcPr>
          <w:p>
            <w:pPr>
              <w:pStyle w:val="Contenidodelatabla"/>
              <w:snapToGrid w:val="false"/>
              <w:jc w:val="center"/>
              <w:rPr>
                <w:rFonts w:ascii="Arial" w:hAnsi="Arial" w:cs="Arial"/>
                <w:sz w:val="22"/>
                <w:szCs w:val="22"/>
                <w:lang w:val="ca-ES"/>
              </w:rPr>
            </w:pPr>
            <w:r>
              <w:rPr>
                <w:rFonts w:cs="Arial" w:ascii="Arial" w:hAnsi="Arial"/>
                <w:color w:val="000000"/>
                <w:sz w:val="22"/>
                <w:szCs w:val="22"/>
                <w:lang w:val="ca-ES"/>
              </w:rPr>
              <w:t>120.253,17€</w:t>
            </w:r>
          </w:p>
        </w:tc>
      </w:tr>
      <w:tr>
        <w:trPr>
          <w:trHeight w:val="275" w:hRule="atLeast"/>
        </w:trPr>
        <w:tc>
          <w:tcPr>
            <w:tcW w:w="992" w:type="dxa"/>
            <w:tcBorders>
              <w:left w:val="single" w:sz="6" w:space="0" w:color="808080"/>
              <w:bottom w:val="single" w:sz="6" w:space="0" w:color="808080"/>
              <w:right w:val="single" w:sz="6" w:space="0" w:color="808080"/>
            </w:tcBorders>
            <w:vAlign w:val="center"/>
          </w:tcPr>
          <w:p>
            <w:pPr>
              <w:pStyle w:val="Contenidodelatabla"/>
              <w:snapToGrid w:val="false"/>
              <w:jc w:val="center"/>
              <w:rPr>
                <w:rFonts w:ascii="Arial" w:hAnsi="Arial" w:cs="Arial"/>
                <w:color w:val="000000"/>
                <w:sz w:val="22"/>
                <w:szCs w:val="22"/>
                <w:lang w:val="ca-ES"/>
              </w:rPr>
            </w:pPr>
            <w:r>
              <w:rPr>
                <w:rFonts w:cs="Arial" w:ascii="Arial" w:hAnsi="Arial"/>
                <w:color w:val="000000"/>
                <w:sz w:val="22"/>
                <w:szCs w:val="22"/>
                <w:lang w:val="ca-ES"/>
              </w:rPr>
            </w:r>
          </w:p>
        </w:tc>
        <w:tc>
          <w:tcPr>
            <w:tcW w:w="1543" w:type="dxa"/>
            <w:tcBorders>
              <w:left w:val="single" w:sz="6" w:space="0" w:color="808080"/>
              <w:bottom w:val="single" w:sz="6" w:space="0" w:color="808080"/>
              <w:right w:val="single" w:sz="6" w:space="0" w:color="808080"/>
            </w:tcBorders>
            <w:vAlign w:val="center"/>
          </w:tcPr>
          <w:p>
            <w:pPr>
              <w:pStyle w:val="Contenidodelatabla"/>
              <w:snapToGrid w:val="false"/>
              <w:jc w:val="center"/>
              <w:rPr>
                <w:rFonts w:ascii="Arial" w:hAnsi="Arial" w:cs="Arial"/>
                <w:color w:val="000000"/>
                <w:sz w:val="22"/>
                <w:szCs w:val="22"/>
                <w:lang w:val="ca-ES"/>
              </w:rPr>
            </w:pPr>
            <w:r>
              <w:rPr>
                <w:rFonts w:cs="Arial" w:ascii="Arial" w:hAnsi="Arial"/>
                <w:color w:val="000000"/>
                <w:sz w:val="22"/>
                <w:szCs w:val="22"/>
                <w:lang w:val="ca-ES"/>
              </w:rPr>
            </w:r>
          </w:p>
        </w:tc>
        <w:tc>
          <w:tcPr>
            <w:tcW w:w="2404"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color w:val="000000"/>
                <w:sz w:val="22"/>
                <w:szCs w:val="22"/>
                <w:lang w:val="ca-ES"/>
              </w:rPr>
              <w:t>TOTAL</w:t>
            </w:r>
          </w:p>
        </w:tc>
        <w:tc>
          <w:tcPr>
            <w:tcW w:w="4059" w:type="dxa"/>
            <w:tcBorders>
              <w:left w:val="single" w:sz="6" w:space="0" w:color="808080"/>
              <w:bottom w:val="single" w:sz="6" w:space="0" w:color="808080"/>
              <w:right w:val="single" w:sz="6" w:space="0" w:color="808080"/>
            </w:tcBorders>
            <w:vAlign w:val="center"/>
          </w:tcPr>
          <w:p>
            <w:pPr>
              <w:pStyle w:val="Contenidodelatabla"/>
              <w:snapToGrid w:val="false"/>
              <w:jc w:val="center"/>
              <w:rPr>
                <w:rFonts w:ascii="Arial" w:hAnsi="Arial" w:cs="Arial"/>
                <w:sz w:val="22"/>
                <w:szCs w:val="22"/>
                <w:lang w:val="ca-ES"/>
              </w:rPr>
            </w:pPr>
            <w:r>
              <w:rPr>
                <w:rFonts w:cs="Arial" w:ascii="Arial" w:hAnsi="Arial"/>
                <w:color w:val="000000"/>
                <w:sz w:val="22"/>
                <w:szCs w:val="22"/>
                <w:lang w:val="ca-ES"/>
              </w:rPr>
              <w:t>964.588,70€</w:t>
            </w:r>
          </w:p>
        </w:tc>
      </w:tr>
    </w:tbl>
    <w:p>
      <w:pPr>
        <w:pStyle w:val="BodyText"/>
        <w:rPr>
          <w:rFonts w:eastAsia="DejaVu Sans"/>
          <w:color w:val="FF0000"/>
          <w:sz w:val="22"/>
          <w:szCs w:val="22"/>
          <w:lang w:eastAsia="zh-CN" w:bidi="hi-IN"/>
        </w:rPr>
      </w:pPr>
      <w:r>
        <w:rPr>
          <w:rFonts w:eastAsia="DejaVu Sans"/>
          <w:color w:val="FF0000"/>
          <w:sz w:val="22"/>
          <w:szCs w:val="22"/>
          <w:lang w:eastAsia="zh-CN" w:bidi="hi-IN"/>
        </w:rPr>
      </w:r>
    </w:p>
    <w:p>
      <w:pPr>
        <w:pStyle w:val="BodyText"/>
        <w:jc w:val="center"/>
        <w:rPr>
          <w:sz w:val="22"/>
          <w:szCs w:val="22"/>
        </w:rPr>
      </w:pPr>
      <w:r>
        <w:rPr>
          <w:b/>
          <w:sz w:val="22"/>
          <w:szCs w:val="22"/>
        </w:rPr>
        <w:t>Concepte d'Ingressos</w:t>
      </w:r>
    </w:p>
    <w:p>
      <w:pPr>
        <w:pStyle w:val="BodyText"/>
        <w:rPr>
          <w:b/>
          <w:sz w:val="22"/>
          <w:szCs w:val="22"/>
        </w:rPr>
      </w:pPr>
      <w:r>
        <w:rPr>
          <w:sz w:val="22"/>
          <w:szCs w:val="22"/>
        </w:rPr>
        <w:t> </w:t>
      </w:r>
    </w:p>
    <w:tbl>
      <w:tblPr>
        <w:tblW w:w="8999" w:type="dxa"/>
        <w:jc w:val="left"/>
        <w:tblInd w:w="0" w:type="dxa"/>
        <w:tblLayout w:type="fixed"/>
        <w:tblCellMar>
          <w:top w:w="28" w:type="dxa"/>
          <w:left w:w="28" w:type="dxa"/>
          <w:bottom w:w="28" w:type="dxa"/>
          <w:right w:w="28" w:type="dxa"/>
        </w:tblCellMar>
        <w:tblLook w:firstRow="1" w:noVBand="1" w:lastRow="0" w:firstColumn="1" w:lastColumn="0" w:noHBand="0" w:val="04a0"/>
      </w:tblPr>
      <w:tblGrid>
        <w:gridCol w:w="960"/>
        <w:gridCol w:w="944"/>
        <w:gridCol w:w="943"/>
        <w:gridCol w:w="3682"/>
        <w:gridCol w:w="2470"/>
      </w:tblGrid>
      <w:tr>
        <w:trPr/>
        <w:tc>
          <w:tcPr>
            <w:tcW w:w="2847" w:type="dxa"/>
            <w:gridSpan w:val="3"/>
            <w:tcBorders>
              <w:top w:val="single" w:sz="6" w:space="0" w:color="808080"/>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sz w:val="22"/>
                <w:szCs w:val="22"/>
                <w:lang w:val="ca-ES"/>
              </w:rPr>
              <w:t>Aplicació: econòmica</w:t>
            </w:r>
          </w:p>
        </w:tc>
        <w:tc>
          <w:tcPr>
            <w:tcW w:w="3682" w:type="dxa"/>
            <w:vMerge w:val="restart"/>
            <w:tcBorders>
              <w:top w:val="single" w:sz="6" w:space="0" w:color="808080"/>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sz w:val="22"/>
                <w:szCs w:val="22"/>
                <w:lang w:val="ca-ES"/>
              </w:rPr>
              <w:t>Descripció</w:t>
            </w:r>
          </w:p>
        </w:tc>
        <w:tc>
          <w:tcPr>
            <w:tcW w:w="2470" w:type="dxa"/>
            <w:vMerge w:val="restart"/>
            <w:tcBorders>
              <w:top w:val="single" w:sz="6" w:space="0" w:color="808080"/>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color w:val="000000"/>
                <w:sz w:val="22"/>
                <w:szCs w:val="22"/>
                <w:lang w:val="ca-ES"/>
              </w:rPr>
              <w:t>Import</w:t>
            </w:r>
          </w:p>
        </w:tc>
      </w:tr>
      <w:tr>
        <w:trPr/>
        <w:tc>
          <w:tcPr>
            <w:tcW w:w="960"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sz w:val="22"/>
                <w:szCs w:val="22"/>
                <w:lang w:val="ca-ES"/>
              </w:rPr>
              <w:t>Cap.</w:t>
            </w:r>
          </w:p>
        </w:tc>
        <w:tc>
          <w:tcPr>
            <w:tcW w:w="944"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sz w:val="22"/>
                <w:szCs w:val="22"/>
                <w:lang w:val="ca-ES"/>
              </w:rPr>
              <w:t>Art.</w:t>
            </w:r>
          </w:p>
        </w:tc>
        <w:tc>
          <w:tcPr>
            <w:tcW w:w="943"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sz w:val="22"/>
                <w:szCs w:val="22"/>
                <w:lang w:val="ca-ES"/>
              </w:rPr>
              <w:t>Conc.</w:t>
            </w:r>
          </w:p>
        </w:tc>
        <w:tc>
          <w:tcPr>
            <w:tcW w:w="3682" w:type="dxa"/>
            <w:vMerge w:val="continue"/>
            <w:tcBorders>
              <w:top w:val="single" w:sz="6" w:space="0" w:color="808080"/>
              <w:left w:val="single" w:sz="6" w:space="0" w:color="808080"/>
              <w:bottom w:val="single" w:sz="6" w:space="0" w:color="808080"/>
              <w:right w:val="single" w:sz="6" w:space="0" w:color="808080"/>
            </w:tcBorders>
            <w:vAlign w:val="center"/>
          </w:tcPr>
          <w:p>
            <w:pPr>
              <w:pStyle w:val="Normal"/>
              <w:suppressAutoHyphens w:val="false"/>
              <w:rPr>
                <w:rFonts w:eastAsia="DejaVu Sans"/>
                <w:sz w:val="22"/>
                <w:szCs w:val="22"/>
                <w:lang w:eastAsia="zh-CN" w:bidi="hi-IN"/>
              </w:rPr>
            </w:pPr>
            <w:r>
              <w:rPr>
                <w:rFonts w:eastAsia="DejaVu Sans"/>
                <w:sz w:val="22"/>
                <w:szCs w:val="22"/>
                <w:lang w:eastAsia="zh-CN" w:bidi="hi-IN"/>
              </w:rPr>
            </w:r>
          </w:p>
        </w:tc>
        <w:tc>
          <w:tcPr>
            <w:tcW w:w="2470" w:type="dxa"/>
            <w:vMerge w:val="continue"/>
            <w:tcBorders>
              <w:top w:val="single" w:sz="6" w:space="0" w:color="808080"/>
              <w:left w:val="single" w:sz="6" w:space="0" w:color="808080"/>
              <w:bottom w:val="single" w:sz="6" w:space="0" w:color="808080"/>
              <w:right w:val="single" w:sz="6" w:space="0" w:color="808080"/>
            </w:tcBorders>
            <w:vAlign w:val="center"/>
          </w:tcPr>
          <w:p>
            <w:pPr>
              <w:pStyle w:val="Normal"/>
              <w:suppressAutoHyphens w:val="false"/>
              <w:rPr>
                <w:rFonts w:eastAsia="DejaVu Sans"/>
                <w:sz w:val="22"/>
                <w:szCs w:val="22"/>
                <w:lang w:eastAsia="zh-CN" w:bidi="hi-IN"/>
              </w:rPr>
            </w:pPr>
            <w:r>
              <w:rPr>
                <w:rFonts w:eastAsia="DejaVu Sans"/>
                <w:sz w:val="22"/>
                <w:szCs w:val="22"/>
                <w:lang w:eastAsia="zh-CN" w:bidi="hi-IN"/>
              </w:rPr>
            </w:r>
          </w:p>
        </w:tc>
      </w:tr>
      <w:tr>
        <w:trPr>
          <w:trHeight w:val="224" w:hRule="atLeast"/>
        </w:trPr>
        <w:tc>
          <w:tcPr>
            <w:tcW w:w="960" w:type="dxa"/>
            <w:tcBorders>
              <w:left w:val="single" w:sz="6" w:space="0" w:color="808080"/>
              <w:bottom w:val="single" w:sz="6" w:space="0" w:color="808080"/>
              <w:right w:val="single" w:sz="6" w:space="0" w:color="808080"/>
            </w:tcBorders>
            <w:vAlign w:val="bottom"/>
          </w:tcPr>
          <w:p>
            <w:pPr>
              <w:pStyle w:val="Contenidodelatabla"/>
              <w:jc w:val="center"/>
              <w:rPr>
                <w:rFonts w:ascii="Arial" w:hAnsi="Arial" w:cs="Arial"/>
                <w:sz w:val="22"/>
                <w:szCs w:val="22"/>
                <w:lang w:val="ca-ES"/>
              </w:rPr>
            </w:pPr>
            <w:r>
              <w:rPr>
                <w:rFonts w:cs="Arial" w:ascii="Arial" w:hAnsi="Arial"/>
                <w:color w:val="000000"/>
                <w:sz w:val="22"/>
                <w:szCs w:val="22"/>
                <w:lang w:val="ca-ES"/>
              </w:rPr>
              <w:t>8</w:t>
            </w:r>
          </w:p>
        </w:tc>
        <w:tc>
          <w:tcPr>
            <w:tcW w:w="944" w:type="dxa"/>
            <w:tcBorders>
              <w:left w:val="single" w:sz="6" w:space="0" w:color="808080"/>
              <w:bottom w:val="single" w:sz="6" w:space="0" w:color="808080"/>
              <w:right w:val="single" w:sz="6" w:space="0" w:color="808080"/>
            </w:tcBorders>
            <w:vAlign w:val="bottom"/>
          </w:tcPr>
          <w:p>
            <w:pPr>
              <w:pStyle w:val="Contenidodelatabla"/>
              <w:jc w:val="center"/>
              <w:rPr>
                <w:rFonts w:ascii="Arial" w:hAnsi="Arial" w:cs="Arial"/>
                <w:sz w:val="22"/>
                <w:szCs w:val="22"/>
                <w:lang w:val="ca-ES"/>
              </w:rPr>
            </w:pPr>
            <w:r>
              <w:rPr>
                <w:rFonts w:cs="Arial" w:ascii="Arial" w:hAnsi="Arial"/>
                <w:color w:val="000000"/>
                <w:sz w:val="22"/>
                <w:szCs w:val="22"/>
                <w:lang w:val="ca-ES"/>
              </w:rPr>
              <w:t>87</w:t>
            </w:r>
          </w:p>
        </w:tc>
        <w:tc>
          <w:tcPr>
            <w:tcW w:w="943" w:type="dxa"/>
            <w:tcBorders>
              <w:left w:val="single" w:sz="6" w:space="0" w:color="808080"/>
              <w:bottom w:val="single" w:sz="6" w:space="0" w:color="808080"/>
              <w:right w:val="single" w:sz="6" w:space="0" w:color="808080"/>
            </w:tcBorders>
            <w:vAlign w:val="bottom"/>
          </w:tcPr>
          <w:p>
            <w:pPr>
              <w:pStyle w:val="Contenidodelatabla"/>
              <w:jc w:val="center"/>
              <w:rPr>
                <w:rFonts w:ascii="Arial" w:hAnsi="Arial" w:cs="Arial"/>
                <w:sz w:val="22"/>
                <w:szCs w:val="22"/>
                <w:lang w:val="ca-ES"/>
              </w:rPr>
            </w:pPr>
            <w:r>
              <w:rPr>
                <w:rFonts w:cs="Arial" w:ascii="Arial" w:hAnsi="Arial"/>
                <w:color w:val="000000"/>
                <w:sz w:val="22"/>
                <w:szCs w:val="22"/>
                <w:lang w:val="ca-ES"/>
              </w:rPr>
              <w:t>87000</w:t>
            </w:r>
          </w:p>
        </w:tc>
        <w:tc>
          <w:tcPr>
            <w:tcW w:w="3682" w:type="dxa"/>
            <w:tcBorders>
              <w:left w:val="single" w:sz="6" w:space="0" w:color="808080"/>
              <w:bottom w:val="single" w:sz="6" w:space="0" w:color="808080"/>
              <w:right w:val="single" w:sz="6" w:space="0" w:color="808080"/>
            </w:tcBorders>
            <w:vAlign w:val="bottom"/>
          </w:tcPr>
          <w:p>
            <w:pPr>
              <w:pStyle w:val="Contenidodelatabla"/>
              <w:jc w:val="center"/>
              <w:rPr>
                <w:rFonts w:ascii="Arial" w:hAnsi="Arial" w:cs="Arial"/>
                <w:sz w:val="22"/>
                <w:szCs w:val="22"/>
                <w:lang w:val="ca-ES"/>
              </w:rPr>
            </w:pPr>
            <w:r>
              <w:rPr>
                <w:rFonts w:cs="Arial" w:ascii="Arial" w:hAnsi="Arial"/>
                <w:color w:val="000000"/>
                <w:sz w:val="22"/>
                <w:szCs w:val="22"/>
                <w:lang w:val="ca-ES"/>
              </w:rPr>
              <w:t>Romanent de Tresoreria</w:t>
            </w:r>
          </w:p>
        </w:tc>
        <w:tc>
          <w:tcPr>
            <w:tcW w:w="2470" w:type="dxa"/>
            <w:tcBorders>
              <w:left w:val="single" w:sz="6" w:space="0" w:color="808080"/>
              <w:bottom w:val="single" w:sz="6" w:space="0" w:color="808080"/>
              <w:right w:val="single" w:sz="6" w:space="0" w:color="808080"/>
            </w:tcBorders>
            <w:vAlign w:val="bottom"/>
          </w:tcPr>
          <w:p>
            <w:pPr>
              <w:pStyle w:val="Contenidodelatabla"/>
              <w:snapToGrid w:val="false"/>
              <w:jc w:val="center"/>
              <w:rPr>
                <w:rFonts w:ascii="Arial" w:hAnsi="Arial" w:cs="Arial"/>
                <w:sz w:val="22"/>
                <w:szCs w:val="22"/>
                <w:lang w:val="ca-ES"/>
              </w:rPr>
            </w:pPr>
            <w:r>
              <w:rPr>
                <w:rFonts w:cs="Arial" w:ascii="Arial" w:hAnsi="Arial"/>
                <w:sz w:val="22"/>
                <w:szCs w:val="22"/>
                <w:lang w:val="ca-ES"/>
              </w:rPr>
              <w:t>964.588,70€</w:t>
            </w:r>
          </w:p>
        </w:tc>
      </w:tr>
      <w:tr>
        <w:trPr/>
        <w:tc>
          <w:tcPr>
            <w:tcW w:w="960" w:type="dxa"/>
            <w:tcBorders>
              <w:left w:val="single" w:sz="6" w:space="0" w:color="808080"/>
              <w:bottom w:val="single" w:sz="6" w:space="0" w:color="808080"/>
              <w:right w:val="single" w:sz="6" w:space="0" w:color="808080"/>
            </w:tcBorders>
            <w:vAlign w:val="bottom"/>
          </w:tcPr>
          <w:p>
            <w:pPr>
              <w:pStyle w:val="Contenidodelatabla"/>
              <w:jc w:val="center"/>
              <w:rPr>
                <w:rFonts w:ascii="Arial" w:hAnsi="Arial" w:cs="Arial"/>
                <w:sz w:val="22"/>
                <w:szCs w:val="22"/>
                <w:lang w:val="ca-ES"/>
              </w:rPr>
            </w:pPr>
            <w:r>
              <w:rPr>
                <w:rFonts w:cs="Arial" w:ascii="Arial" w:hAnsi="Arial"/>
                <w:sz w:val="22"/>
                <w:szCs w:val="22"/>
                <w:lang w:val="ca-ES"/>
              </w:rPr>
            </w:r>
          </w:p>
        </w:tc>
        <w:tc>
          <w:tcPr>
            <w:tcW w:w="944" w:type="dxa"/>
            <w:tcBorders>
              <w:left w:val="single" w:sz="6" w:space="0" w:color="808080"/>
              <w:bottom w:val="single" w:sz="6" w:space="0" w:color="808080"/>
              <w:right w:val="single" w:sz="6" w:space="0" w:color="808080"/>
            </w:tcBorders>
            <w:vAlign w:val="bottom"/>
          </w:tcPr>
          <w:p>
            <w:pPr>
              <w:pStyle w:val="Contenidodelatabla"/>
              <w:jc w:val="center"/>
              <w:rPr>
                <w:rFonts w:ascii="Arial" w:hAnsi="Arial" w:cs="Arial"/>
                <w:sz w:val="22"/>
                <w:szCs w:val="22"/>
                <w:lang w:val="ca-ES"/>
              </w:rPr>
            </w:pPr>
            <w:r>
              <w:rPr>
                <w:rFonts w:cs="Arial" w:ascii="Arial" w:hAnsi="Arial"/>
                <w:sz w:val="22"/>
                <w:szCs w:val="22"/>
                <w:lang w:val="ca-ES"/>
              </w:rPr>
            </w:r>
          </w:p>
        </w:tc>
        <w:tc>
          <w:tcPr>
            <w:tcW w:w="943" w:type="dxa"/>
            <w:tcBorders>
              <w:left w:val="single" w:sz="6" w:space="0" w:color="808080"/>
              <w:bottom w:val="single" w:sz="6" w:space="0" w:color="808080"/>
              <w:right w:val="single" w:sz="6" w:space="0" w:color="808080"/>
            </w:tcBorders>
            <w:vAlign w:val="bottom"/>
          </w:tcPr>
          <w:p>
            <w:pPr>
              <w:pStyle w:val="Contenidodelatabla"/>
              <w:jc w:val="center"/>
              <w:rPr>
                <w:rFonts w:ascii="Arial" w:hAnsi="Arial" w:cs="Arial"/>
                <w:sz w:val="22"/>
                <w:szCs w:val="22"/>
                <w:lang w:val="ca-ES"/>
              </w:rPr>
            </w:pPr>
            <w:r>
              <w:rPr>
                <w:rFonts w:cs="Arial" w:ascii="Arial" w:hAnsi="Arial"/>
                <w:sz w:val="22"/>
                <w:szCs w:val="22"/>
                <w:lang w:val="ca-ES"/>
              </w:rPr>
            </w:r>
          </w:p>
        </w:tc>
        <w:tc>
          <w:tcPr>
            <w:tcW w:w="3682" w:type="dxa"/>
            <w:tcBorders>
              <w:left w:val="single" w:sz="6" w:space="0" w:color="808080"/>
              <w:bottom w:val="single" w:sz="6" w:space="0" w:color="808080"/>
              <w:right w:val="single" w:sz="6" w:space="0" w:color="808080"/>
            </w:tcBorders>
            <w:vAlign w:val="center"/>
          </w:tcPr>
          <w:p>
            <w:pPr>
              <w:pStyle w:val="Contenidodelatabla"/>
              <w:jc w:val="center"/>
              <w:rPr>
                <w:rFonts w:ascii="Arial" w:hAnsi="Arial" w:cs="Arial"/>
                <w:sz w:val="22"/>
                <w:szCs w:val="22"/>
                <w:lang w:val="ca-ES"/>
              </w:rPr>
            </w:pPr>
            <w:r>
              <w:rPr>
                <w:rFonts w:cs="Arial" w:ascii="Arial" w:hAnsi="Arial"/>
                <w:b/>
                <w:color w:val="000000"/>
                <w:sz w:val="22"/>
                <w:szCs w:val="22"/>
                <w:lang w:val="ca-ES"/>
              </w:rPr>
              <w:t>TOTAL INGRESSOS</w:t>
            </w:r>
          </w:p>
        </w:tc>
        <w:tc>
          <w:tcPr>
            <w:tcW w:w="2470" w:type="dxa"/>
            <w:tcBorders>
              <w:left w:val="single" w:sz="6" w:space="0" w:color="808080"/>
              <w:bottom w:val="single" w:sz="6" w:space="0" w:color="808080"/>
              <w:right w:val="single" w:sz="6" w:space="0" w:color="808080"/>
            </w:tcBorders>
            <w:vAlign w:val="bottom"/>
          </w:tcPr>
          <w:p>
            <w:pPr>
              <w:pStyle w:val="Contenidodelatabla"/>
              <w:snapToGrid w:val="false"/>
              <w:jc w:val="center"/>
              <w:rPr>
                <w:rFonts w:ascii="Arial" w:hAnsi="Arial" w:cs="Arial"/>
                <w:sz w:val="22"/>
                <w:szCs w:val="22"/>
                <w:lang w:val="ca-ES"/>
              </w:rPr>
            </w:pPr>
            <w:r>
              <w:rPr>
                <w:rFonts w:cs="Arial" w:ascii="Arial" w:hAnsi="Arial"/>
                <w:sz w:val="22"/>
                <w:szCs w:val="22"/>
                <w:lang w:val="ca-ES"/>
              </w:rPr>
              <w:t>964.588,70€</w:t>
            </w:r>
          </w:p>
        </w:tc>
      </w:tr>
    </w:tbl>
    <w:p>
      <w:pPr>
        <w:pStyle w:val="BodyText"/>
        <w:rPr>
          <w:rFonts w:eastAsia="DejaVu Sans"/>
          <w:sz w:val="22"/>
          <w:szCs w:val="22"/>
          <w:lang w:eastAsia="zh-CN" w:bidi="hi-IN"/>
        </w:rPr>
      </w:pPr>
      <w:r>
        <w:rPr>
          <w:sz w:val="22"/>
          <w:szCs w:val="22"/>
        </w:rPr>
        <w:t> </w:t>
      </w:r>
    </w:p>
    <w:p>
      <w:pPr>
        <w:pStyle w:val="BodyText"/>
        <w:spacing w:before="0" w:after="0"/>
        <w:rPr>
          <w:sz w:val="22"/>
          <w:szCs w:val="22"/>
        </w:rPr>
      </w:pPr>
      <w:r>
        <w:rPr>
          <w:sz w:val="22"/>
          <w:szCs w:val="22"/>
        </w:rPr>
        <w:t>A més, queda acreditat el compliment dels requisits que estableix l'article 37.2, apartats a) i b), del Reial decret 500/1990, de 20 d'abril, pel qual es desenvolupa el Capítol primer del Títol sisè de la Llei 39/1988, de 28 de desembre, reguladora de les Hisendes Locals, en matèria de pressupostos, que són els següents:</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a) El caràcter específic i determinat de la despesa a realitzar i la impossibilitat de demorar-ho a exercicis posteriors.</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b) La insuficiència del saldo de crèdit no compromès en la partida corresponent, que haurà de verificar-se en el nivell en què aquest establerta la vinculació jurídica. </w:t>
      </w:r>
    </w:p>
    <w:p>
      <w:pPr>
        <w:pStyle w:val="BodyText"/>
        <w:spacing w:before="0" w:after="0"/>
        <w:rPr>
          <w:b/>
          <w:sz w:val="22"/>
          <w:szCs w:val="22"/>
        </w:rPr>
      </w:pPr>
      <w:r>
        <w:rPr>
          <w:sz w:val="22"/>
          <w:szCs w:val="22"/>
        </w:rPr>
        <w:t> </w:t>
      </w:r>
    </w:p>
    <w:p>
      <w:pPr>
        <w:pStyle w:val="BodyText"/>
        <w:spacing w:before="0" w:after="0"/>
        <w:rPr>
          <w:sz w:val="22"/>
          <w:szCs w:val="22"/>
        </w:rPr>
      </w:pPr>
      <w:r>
        <w:rPr>
          <w:b/>
          <w:sz w:val="22"/>
          <w:szCs w:val="22"/>
        </w:rPr>
        <w:t>SEGON.</w:t>
      </w:r>
      <w:r>
        <w:rPr>
          <w:sz w:val="22"/>
          <w:szCs w:val="22"/>
        </w:rPr>
        <w:t xml:space="preserve"> Exposar aquest expedient al públic mitjançant anunci inserit en el </w:t>
      </w:r>
      <w:r>
        <w:rPr>
          <w:i/>
          <w:sz w:val="22"/>
          <w:szCs w:val="22"/>
        </w:rPr>
        <w:t>Butlletí Oficial de la Província</w:t>
      </w:r>
      <w:r>
        <w:rPr>
          <w:sz w:val="22"/>
          <w:szCs w:val="22"/>
        </w:rPr>
        <w:t xml:space="preserve">, pel termini de quinze dies, durant els quals els interessats podran examinar-ho i presentar reclamacions davant el Ple. L'expedient es considerarà definitivament aprovat si durant el citat termini no s'haguessin presentat reclamacions; en cas contrari, el Ple disposarà d'un termini d'un mes per resoldre-les. Al seu torn, estarà a la disposició dels interessats a la seu electrònica d'aquest Ajuntament </w:t>
      </w:r>
      <w:r>
        <w:rPr>
          <w:i/>
          <w:sz w:val="22"/>
          <w:szCs w:val="22"/>
        </w:rPr>
        <w:t>[http://esporles.eadministracio.cat]</w:t>
      </w:r>
      <w:r>
        <w:rPr>
          <w:sz w:val="22"/>
          <w:szCs w:val="22"/>
        </w:rPr>
        <w:t>.</w:t>
      </w:r>
    </w:p>
    <w:p>
      <w:pPr>
        <w:pStyle w:val="BodyText"/>
        <w:spacing w:before="0" w:after="0"/>
        <w:rPr>
          <w:sz w:val="22"/>
          <w:szCs w:val="22"/>
        </w:rPr>
      </w:pPr>
      <w:r>
        <w:rPr>
          <w:sz w:val="22"/>
          <w:szCs w:val="22"/>
        </w:rPr>
        <w:t> </w:t>
      </w:r>
    </w:p>
    <w:p>
      <w:pPr>
        <w:pStyle w:val="BodyText"/>
        <w:spacing w:before="0" w:after="0"/>
        <w:rPr>
          <w:sz w:val="22"/>
          <w:szCs w:val="22"/>
        </w:rPr>
      </w:pPr>
      <w:bookmarkStart w:id="7" w:name="_Hlk219815489"/>
      <w:r>
        <w:rPr>
          <w:sz w:val="22"/>
          <w:szCs w:val="22"/>
        </w:rPr>
        <w:t>Si el Dictamen que la Comissió elevi al Ple coincideix amb l'anterior proposta, el que subscriu informa, en compliment de l'article 54 del Text Refós de les Disposicions Legals Vigents en Matèria de Règim Local, aprovat per Reial decret Legislatiu 781/1986, de 18 d'abril, que aquest Dictamen s'adequarà a la Legislació aplicable.</w:t>
      </w:r>
      <w:bookmarkEnd w:id="7"/>
    </w:p>
    <w:p>
      <w:pPr>
        <w:pStyle w:val="Normal"/>
        <w:shd w:val="clear" w:color="auto" w:fill="FFFFFF"/>
        <w:tabs>
          <w:tab w:val="clear" w:pos="708"/>
          <w:tab w:val="left" w:pos="-720" w:leader="none"/>
        </w:tabs>
        <w:textAlignment w:val="baseline"/>
        <w:rPr>
          <w:b/>
          <w:bCs/>
          <w:sz w:val="22"/>
          <w:szCs w:val="22"/>
        </w:rPr>
      </w:pPr>
      <w:r>
        <w:rPr>
          <w:b/>
          <w:bCs/>
          <w:sz w:val="22"/>
          <w:szCs w:val="22"/>
        </w:rPr>
      </w:r>
    </w:p>
    <w:p>
      <w:pPr>
        <w:pStyle w:val="Normal"/>
        <w:shd w:val="clear" w:color="auto" w:fill="FFFFFF"/>
        <w:tabs>
          <w:tab w:val="clear" w:pos="708"/>
          <w:tab w:val="left" w:pos="-720" w:leader="none"/>
        </w:tabs>
        <w:textAlignment w:val="baseline"/>
        <w:rPr>
          <w:b w:val="false"/>
          <w:bCs w:val="false"/>
          <w:sz w:val="22"/>
          <w:szCs w:val="22"/>
        </w:rPr>
      </w:pPr>
      <w:r>
        <w:rPr>
          <w:b w:val="false"/>
          <w:bCs w:val="false"/>
          <w:sz w:val="22"/>
          <w:szCs w:val="22"/>
        </w:rPr>
        <w:t>El Sr. Bennassar comenta que algunes de les inversions que s’han previst son obres que el PP havia demanat en diverses ocasions que es duguissin a terme per tant està en part satisfet per la proposta.</w:t>
      </w:r>
    </w:p>
    <w:p>
      <w:pPr>
        <w:pStyle w:val="Normal"/>
        <w:shd w:val="clear" w:color="auto" w:fill="FFFFFF"/>
        <w:tabs>
          <w:tab w:val="clear" w:pos="708"/>
          <w:tab w:val="left" w:pos="-720" w:leader="none"/>
        </w:tabs>
        <w:textAlignment w:val="baseline"/>
        <w:rPr>
          <w:b/>
          <w:bCs/>
          <w:sz w:val="22"/>
          <w:szCs w:val="22"/>
        </w:rPr>
      </w:pPr>
      <w:r>
        <w:rPr>
          <w:b/>
          <w:bCs/>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proposta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Vuit  (8) vots a favor de PAS -MÉS, PSOE i Manuel Bennasar del PP</w:t>
      </w:r>
    </w:p>
    <w:p>
      <w:pPr>
        <w:pStyle w:val="Normal"/>
        <w:tabs>
          <w:tab w:val="clear" w:pos="708"/>
          <w:tab w:val="left" w:pos="-720" w:leader="none"/>
        </w:tabs>
        <w:textAlignment w:val="baseline"/>
        <w:rPr>
          <w:bCs/>
          <w:spacing w:val="-3"/>
          <w:sz w:val="22"/>
          <w:szCs w:val="22"/>
        </w:rPr>
      </w:pPr>
      <w:r>
        <w:rPr>
          <w:bCs/>
          <w:spacing w:val="-3"/>
          <w:sz w:val="22"/>
          <w:szCs w:val="22"/>
        </w:rPr>
        <w:t xml:space="preserve">- Dues (2) abstencions del PP </w:t>
      </w:r>
      <w:r>
        <w:rPr>
          <w:bCs/>
          <w:spacing w:val="-3"/>
          <w:sz w:val="22"/>
          <w:szCs w:val="22"/>
        </w:rPr>
        <w:t>(Magdalena i Maria Antònia)</w:t>
      </w:r>
    </w:p>
    <w:p>
      <w:pPr>
        <w:pStyle w:val="Normal"/>
        <w:shd w:val="clear" w:color="auto" w:fill="FFFFFF"/>
        <w:tabs>
          <w:tab w:val="clear" w:pos="708"/>
          <w:tab w:val="left" w:pos="-720" w:leader="none"/>
        </w:tabs>
        <w:textAlignment w:val="baseline"/>
        <w:rPr>
          <w:b/>
          <w:bCs/>
          <w:sz w:val="22"/>
          <w:szCs w:val="22"/>
        </w:rPr>
      </w:pPr>
      <w:r>
        <w:rPr>
          <w:b/>
          <w:bCs/>
          <w:sz w:val="22"/>
          <w:szCs w:val="22"/>
        </w:rPr>
      </w:r>
    </w:p>
    <w:p>
      <w:pPr>
        <w:pStyle w:val="Normal"/>
        <w:shd w:val="clear" w:color="auto" w:fill="FFFFFF"/>
        <w:tabs>
          <w:tab w:val="clear" w:pos="708"/>
          <w:tab w:val="left" w:pos="-720" w:leader="none"/>
        </w:tabs>
        <w:textAlignment w:val="baseline"/>
        <w:rPr>
          <w:sz w:val="22"/>
          <w:szCs w:val="22"/>
        </w:rPr>
      </w:pPr>
      <w:r>
        <w:rPr>
          <w:sz w:val="22"/>
          <w:szCs w:val="22"/>
        </w:rPr>
      </w:r>
      <w:bookmarkStart w:id="8" w:name="_Hlk215570890"/>
      <w:bookmarkStart w:id="9" w:name="_Hlk215570890"/>
      <w:bookmarkEnd w:id="9"/>
    </w:p>
    <w:p>
      <w:pPr>
        <w:pStyle w:val="Normal"/>
        <w:shd w:val="clear" w:color="auto" w:fill="FFFFFF"/>
        <w:tabs>
          <w:tab w:val="clear" w:pos="708"/>
          <w:tab w:val="left" w:pos="-720" w:leader="none"/>
        </w:tabs>
        <w:textAlignment w:val="baseline"/>
        <w:rPr>
          <w:sz w:val="22"/>
          <w:szCs w:val="22"/>
        </w:rPr>
      </w:pPr>
      <w:r>
        <w:rPr>
          <w:sz w:val="22"/>
          <w:szCs w:val="22"/>
        </w:rPr>
      </w:r>
    </w:p>
    <w:p>
      <w:pPr>
        <w:pStyle w:val="Normal"/>
        <w:shd w:val="clear" w:color="auto" w:fill="FFFFFF"/>
        <w:tabs>
          <w:tab w:val="clear" w:pos="708"/>
          <w:tab w:val="left" w:pos="-720" w:leader="none"/>
        </w:tabs>
        <w:textAlignment w:val="baseline"/>
        <w:rPr>
          <w:sz w:val="22"/>
          <w:szCs w:val="22"/>
        </w:rPr>
      </w:pPr>
      <w:r>
        <w:rPr>
          <w:b/>
          <w:bCs/>
          <w:sz w:val="22"/>
          <w:szCs w:val="22"/>
        </w:rPr>
        <w:t>6.- EXPEDIENT 2133/2025.- MOCI</w:t>
      </w:r>
      <w:r>
        <w:rPr>
          <w:b/>
          <w:bCs/>
          <w:sz w:val="22"/>
          <w:szCs w:val="22"/>
        </w:rPr>
        <w:t>Ó</w:t>
      </w:r>
      <w:r>
        <w:rPr>
          <w:b/>
          <w:bCs/>
          <w:sz w:val="22"/>
          <w:szCs w:val="22"/>
        </w:rPr>
        <w:t xml:space="preserve"> PAS-MÉS PER ESPORLES CENS D’HABITATGE BUIT A ESPORLES.- </w:t>
      </w:r>
      <w:r>
        <w:rPr>
          <w:sz w:val="22"/>
          <w:szCs w:val="22"/>
        </w:rPr>
        <w:t xml:space="preserve">La Sra. Maria Nadal explica la següent: </w:t>
      </w:r>
    </w:p>
    <w:p>
      <w:pPr>
        <w:pStyle w:val="Normal"/>
        <w:shd w:val="clear" w:color="auto" w:fill="FFFFFF"/>
        <w:tabs>
          <w:tab w:val="clear" w:pos="708"/>
          <w:tab w:val="left" w:pos="-720" w:leader="none"/>
        </w:tabs>
        <w:textAlignment w:val="baseline"/>
        <w:rPr>
          <w:sz w:val="22"/>
          <w:szCs w:val="22"/>
        </w:rPr>
      </w:pPr>
      <w:r>
        <w:rPr>
          <w:sz w:val="22"/>
          <w:szCs w:val="22"/>
        </w:rPr>
      </w:r>
    </w:p>
    <w:p>
      <w:pPr>
        <w:pStyle w:val="Normal"/>
        <w:jc w:val="center"/>
        <w:rPr>
          <w:sz w:val="22"/>
          <w:szCs w:val="22"/>
        </w:rPr>
      </w:pPr>
      <w:r>
        <w:rPr>
          <w:b/>
          <w:bCs/>
          <w:sz w:val="22"/>
          <w:szCs w:val="22"/>
        </w:rPr>
        <w:t>MOCIÓ CENS D’HABITATGE BUIT A ESPORLES</w:t>
      </w:r>
    </w:p>
    <w:p>
      <w:pPr>
        <w:pStyle w:val="Normal"/>
        <w:rPr>
          <w:sz w:val="22"/>
          <w:szCs w:val="22"/>
        </w:rPr>
      </w:pPr>
      <w:r>
        <w:rPr>
          <w:sz w:val="22"/>
          <w:szCs w:val="22"/>
        </w:rPr>
      </w:r>
    </w:p>
    <w:p>
      <w:pPr>
        <w:pStyle w:val="Normal"/>
        <w:rPr>
          <w:sz w:val="22"/>
          <w:szCs w:val="22"/>
        </w:rPr>
      </w:pPr>
      <w:r>
        <w:rPr>
          <w:sz w:val="22"/>
          <w:szCs w:val="22"/>
        </w:rPr>
        <w:t>A proposta del grup municipal del PAS-MÉS per Esporles a l’Ajuntament d’Esporles es  sotmet a la consideració del PLE la següent </w:t>
      </w:r>
    </w:p>
    <w:p>
      <w:pPr>
        <w:pStyle w:val="Normal"/>
        <w:rPr>
          <w:b/>
          <w:bCs/>
          <w:sz w:val="22"/>
          <w:szCs w:val="22"/>
        </w:rPr>
      </w:pPr>
      <w:r>
        <w:rPr>
          <w:b/>
          <w:bCs/>
          <w:sz w:val="22"/>
          <w:szCs w:val="22"/>
        </w:rPr>
      </w:r>
    </w:p>
    <w:p>
      <w:pPr>
        <w:pStyle w:val="Normal"/>
        <w:jc w:val="center"/>
        <w:rPr>
          <w:b/>
          <w:bCs/>
          <w:sz w:val="22"/>
          <w:szCs w:val="22"/>
        </w:rPr>
      </w:pPr>
      <w:r>
        <w:rPr>
          <w:b/>
          <w:bCs/>
          <w:sz w:val="22"/>
          <w:szCs w:val="22"/>
        </w:rPr>
        <w:t>MOCIÓ</w:t>
      </w:r>
    </w:p>
    <w:p>
      <w:pPr>
        <w:pStyle w:val="Normal"/>
        <w:rPr>
          <w:sz w:val="22"/>
          <w:szCs w:val="22"/>
        </w:rPr>
      </w:pPr>
      <w:r>
        <w:rPr>
          <w:sz w:val="22"/>
          <w:szCs w:val="22"/>
        </w:rPr>
      </w:r>
    </w:p>
    <w:p>
      <w:pPr>
        <w:pStyle w:val="Normal"/>
        <w:rPr>
          <w:sz w:val="22"/>
          <w:szCs w:val="22"/>
        </w:rPr>
      </w:pPr>
      <w:r>
        <w:rPr>
          <w:sz w:val="22"/>
          <w:szCs w:val="22"/>
        </w:rPr>
        <w:t xml:space="preserve">És una evidència que la qüestió de l'habitatge els darrers anys s'ha convertit en un dels problemes que més preocupen a la ciutadania de les Illes Balears. Esporles, com a municipi que confronta amb Palma, pateix la pressió poblacional de la capital cosa que fa molt complicat l'accés a un habitatge on poder viure, de cada dia és més car comprar o llogar una casa per viure. </w:t>
      </w:r>
    </w:p>
    <w:p>
      <w:pPr>
        <w:pStyle w:val="Normal"/>
        <w:rPr>
          <w:sz w:val="22"/>
          <w:szCs w:val="22"/>
        </w:rPr>
      </w:pPr>
      <w:r>
        <w:rPr>
          <w:sz w:val="22"/>
          <w:szCs w:val="22"/>
        </w:rPr>
      </w:r>
    </w:p>
    <w:p>
      <w:pPr>
        <w:pStyle w:val="Normal"/>
        <w:rPr>
          <w:sz w:val="22"/>
          <w:szCs w:val="22"/>
        </w:rPr>
      </w:pPr>
      <w:r>
        <w:rPr>
          <w:sz w:val="22"/>
          <w:szCs w:val="22"/>
        </w:rPr>
        <w:t xml:space="preserve">Veiem com de cada cop es fa més difícil pel nostre jovent o per les famílies amb rendes més baixes plantejar un projecte de vida al nostre municipi. En vista d'això, és una evidència que el mercat per ell mateix no es regula, no resol el problema, tot al contrari, a més habitatge lliure, més car és l'accés al mateix, per tant, si volem garantir el dret a l'habitatge, és imprescindible que les administracions s'impliquin de forma activa en la solució del problema i valorar les necessitats reals pel que fa a l’oferta d’habitatges de protecció oficial. </w:t>
      </w:r>
    </w:p>
    <w:p>
      <w:pPr>
        <w:pStyle w:val="Normal"/>
        <w:rPr>
          <w:sz w:val="22"/>
          <w:szCs w:val="22"/>
        </w:rPr>
      </w:pPr>
      <w:r>
        <w:rPr>
          <w:sz w:val="22"/>
          <w:szCs w:val="22"/>
        </w:rPr>
      </w:r>
    </w:p>
    <w:p>
      <w:pPr>
        <w:pStyle w:val="Normal"/>
        <w:rPr>
          <w:sz w:val="22"/>
          <w:szCs w:val="22"/>
        </w:rPr>
      </w:pPr>
      <w:r>
        <w:rPr>
          <w:sz w:val="22"/>
          <w:szCs w:val="22"/>
        </w:rPr>
        <w:t>Som conscients que els ajuntaments no tenen pràcticament competències en la qüestió, però sí que tenen l'obligació de vetlar pel benestar de veïnades i veïnats. Per tant, a l'hora de dissenyar polítiques públiques d’habitatge i urbanisme, la informació és imprescindible. Per això l'Ajuntament d'Esporles vol seguir duguent a terme actuacions per detectar les necessitats i la possible oferta i així, poder planificar actuacions i donar resposta a les demandes de la gent del municipi. Tal i com es va fer amb la borsa de demandants d’habitatge dotacional i habitatge de protecció oficial dut a terme el 2024.</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Per tot això, el grup municipal del PAS-MÉS per Esporles proposa l'adopció dels següents </w:t>
      </w:r>
      <w:r>
        <w:rPr>
          <w:b/>
          <w:bCs/>
          <w:sz w:val="22"/>
          <w:szCs w:val="22"/>
        </w:rPr>
        <w:t>acords</w:t>
      </w:r>
      <w:r>
        <w:rPr>
          <w:sz w:val="22"/>
          <w:szCs w:val="22"/>
        </w:rPr>
        <w:t xml:space="preserve">: </w:t>
      </w:r>
    </w:p>
    <w:p>
      <w:pPr>
        <w:pStyle w:val="Normal"/>
        <w:rPr>
          <w:sz w:val="22"/>
          <w:szCs w:val="22"/>
        </w:rPr>
      </w:pPr>
      <w:r>
        <w:rPr>
          <w:sz w:val="22"/>
          <w:szCs w:val="22"/>
        </w:rPr>
      </w:r>
    </w:p>
    <w:p>
      <w:pPr>
        <w:pStyle w:val="Normal"/>
        <w:numPr>
          <w:ilvl w:val="0"/>
          <w:numId w:val="1"/>
        </w:numPr>
        <w:suppressAutoHyphens w:val="false"/>
        <w:spacing w:lineRule="auto" w:line="276"/>
        <w:rPr>
          <w:sz w:val="22"/>
          <w:szCs w:val="22"/>
        </w:rPr>
      </w:pPr>
      <w:r>
        <w:rPr>
          <w:sz w:val="22"/>
          <w:szCs w:val="22"/>
        </w:rPr>
        <w:t>El ple de l'Ajuntament d'Esporles acorda crear un cens municipal d'habitatges buits o habitatges que no es fan servir per viure.</w:t>
      </w:r>
    </w:p>
    <w:p>
      <w:pPr>
        <w:pStyle w:val="Normal"/>
        <w:ind w:left="360"/>
        <w:rPr>
          <w:sz w:val="22"/>
          <w:szCs w:val="22"/>
        </w:rPr>
      </w:pPr>
      <w:r>
        <w:rPr>
          <w:sz w:val="22"/>
          <w:szCs w:val="22"/>
        </w:rPr>
      </w:r>
    </w:p>
    <w:p>
      <w:pPr>
        <w:pStyle w:val="Normal"/>
        <w:numPr>
          <w:ilvl w:val="0"/>
          <w:numId w:val="1"/>
        </w:numPr>
        <w:suppressAutoHyphens w:val="false"/>
        <w:spacing w:lineRule="auto" w:line="276"/>
        <w:rPr>
          <w:sz w:val="22"/>
          <w:szCs w:val="22"/>
        </w:rPr>
      </w:pPr>
      <w:r>
        <w:rPr>
          <w:sz w:val="22"/>
          <w:szCs w:val="22"/>
        </w:rPr>
        <w:t>El ple de l’Ajuntament d’Esporles acorda sol·licitar formalment a la Conselleria de Mobilitat i Habitatge l’accés a les dades del Registre Autonòmic d’Habitatges Desocupats previst als articles 38 i 39 de la Llei 5/2018, per tal de poder planificar actuacions municipals dins les competències locals.</w:t>
      </w:r>
    </w:p>
    <w:p>
      <w:pPr>
        <w:pStyle w:val="Normal"/>
        <w:rPr>
          <w:sz w:val="22"/>
          <w:szCs w:val="22"/>
        </w:rPr>
      </w:pPr>
      <w:r>
        <w:rPr>
          <w:sz w:val="22"/>
          <w:szCs w:val="22"/>
        </w:rPr>
      </w:r>
    </w:p>
    <w:p>
      <w:pPr>
        <w:pStyle w:val="Normal"/>
        <w:rPr>
          <w:sz w:val="22"/>
          <w:szCs w:val="22"/>
        </w:rPr>
      </w:pPr>
      <w:r>
        <w:rPr>
          <w:sz w:val="22"/>
          <w:szCs w:val="22"/>
        </w:rPr>
        <w:t>El Sr. Bennassar comenta que està totalment d’acord però l’Ajuntament ja fa temps que hagués pogut prendre alguna mesura per poder obtenir aquesta informació.</w:t>
      </w:r>
    </w:p>
    <w:p>
      <w:pPr>
        <w:pStyle w:val="Normal"/>
        <w:shd w:val="clear" w:color="auto" w:fill="FFFFFF"/>
        <w:tabs>
          <w:tab w:val="clear" w:pos="708"/>
          <w:tab w:val="left" w:pos="-720" w:leader="none"/>
        </w:tabs>
        <w:textAlignment w:val="baseline"/>
        <w:rPr>
          <w:b/>
          <w:bCs/>
          <w:sz w:val="22"/>
          <w:szCs w:val="22"/>
        </w:rPr>
      </w:pPr>
      <w:r>
        <w:rPr>
          <w:b/>
          <w:bCs/>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moció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Vuit  (8) vots a favor de PAS -MÉS, PSOE i Manuel Bennasar del PP</w:t>
      </w:r>
    </w:p>
    <w:p>
      <w:pPr>
        <w:pStyle w:val="Normal"/>
        <w:tabs>
          <w:tab w:val="clear" w:pos="708"/>
          <w:tab w:val="left" w:pos="-720" w:leader="none"/>
        </w:tabs>
        <w:textAlignment w:val="baseline"/>
        <w:rPr>
          <w:bCs/>
          <w:spacing w:val="-3"/>
          <w:sz w:val="22"/>
          <w:szCs w:val="22"/>
        </w:rPr>
      </w:pPr>
      <w:r>
        <w:rPr>
          <w:bCs/>
          <w:spacing w:val="-3"/>
          <w:sz w:val="22"/>
          <w:szCs w:val="22"/>
        </w:rPr>
        <w:t xml:space="preserve">- Dues (2) abstencions del PP </w:t>
      </w:r>
      <w:r>
        <w:rPr>
          <w:bCs/>
          <w:spacing w:val="-3"/>
          <w:sz w:val="22"/>
          <w:szCs w:val="22"/>
        </w:rPr>
        <w:t>(Magdalena i Maria Antònia)</w:t>
      </w:r>
    </w:p>
    <w:p>
      <w:pPr>
        <w:pStyle w:val="Normal"/>
        <w:shd w:val="clear" w:color="auto" w:fill="FFFFFF"/>
        <w:tabs>
          <w:tab w:val="clear" w:pos="708"/>
          <w:tab w:val="left" w:pos="-720" w:leader="none"/>
        </w:tabs>
        <w:textAlignment w:val="baseline"/>
        <w:rPr>
          <w:b/>
          <w:bCs/>
          <w:sz w:val="22"/>
          <w:szCs w:val="22"/>
        </w:rPr>
      </w:pPr>
      <w:r>
        <w:rPr>
          <w:b/>
          <w:bCs/>
          <w:sz w:val="22"/>
          <w:szCs w:val="22"/>
        </w:rPr>
      </w:r>
    </w:p>
    <w:p>
      <w:pPr>
        <w:pStyle w:val="Normal"/>
        <w:shd w:val="clear" w:color="auto" w:fill="FFFFFF"/>
        <w:tabs>
          <w:tab w:val="clear" w:pos="708"/>
          <w:tab w:val="left" w:pos="-720" w:leader="none"/>
        </w:tabs>
        <w:textAlignment w:val="baseline"/>
        <w:rPr>
          <w:sz w:val="22"/>
          <w:szCs w:val="22"/>
        </w:rPr>
      </w:pPr>
      <w:r>
        <w:rPr>
          <w:sz w:val="22"/>
          <w:szCs w:val="22"/>
        </w:rPr>
      </w:r>
    </w:p>
    <w:p>
      <w:pPr>
        <w:pStyle w:val="Normal"/>
        <w:shd w:val="clear" w:color="auto" w:fill="FFFFFF"/>
        <w:tabs>
          <w:tab w:val="clear" w:pos="708"/>
          <w:tab w:val="left" w:pos="-720" w:leader="none"/>
        </w:tabs>
        <w:textAlignment w:val="baseline"/>
        <w:rPr>
          <w:sz w:val="22"/>
          <w:szCs w:val="22"/>
        </w:rPr>
      </w:pPr>
      <w:r>
        <w:rPr>
          <w:sz w:val="22"/>
          <w:szCs w:val="22"/>
        </w:rPr>
      </w:r>
    </w:p>
    <w:p>
      <w:pPr>
        <w:pStyle w:val="Normal"/>
        <w:shd w:val="clear" w:color="auto" w:fill="FFFFFF"/>
        <w:tabs>
          <w:tab w:val="clear" w:pos="708"/>
          <w:tab w:val="left" w:pos="-720" w:leader="none"/>
        </w:tabs>
        <w:textAlignment w:val="baseline"/>
        <w:rPr>
          <w:sz w:val="22"/>
          <w:szCs w:val="22"/>
        </w:rPr>
      </w:pPr>
      <w:r>
        <w:rPr>
          <w:b/>
          <w:bCs/>
          <w:sz w:val="22"/>
          <w:szCs w:val="22"/>
        </w:rPr>
        <w:t xml:space="preserve">7.- EXPEDIENT 2134/2025.- MOCIÓ PAS-MÉS PER ESPORLES PER A LA DECLARACIÓ D’ESPORLES COM A ZONA DE MERCAT RESIDENCIAL TENSAT.- </w:t>
      </w:r>
      <w:r>
        <w:rPr>
          <w:sz w:val="22"/>
          <w:szCs w:val="22"/>
        </w:rPr>
        <w:t>La Sra. Maria Nadal, explica la següent</w:t>
      </w:r>
    </w:p>
    <w:p>
      <w:pPr>
        <w:pStyle w:val="Normal"/>
        <w:shd w:val="clear" w:color="auto" w:fill="FFFFFF"/>
        <w:tabs>
          <w:tab w:val="clear" w:pos="708"/>
          <w:tab w:val="left" w:pos="-720" w:leader="none"/>
        </w:tabs>
        <w:textAlignment w:val="baseline"/>
        <w:rPr>
          <w:b/>
          <w:bCs/>
          <w:sz w:val="22"/>
          <w:szCs w:val="22"/>
        </w:rPr>
      </w:pPr>
      <w:r>
        <w:rPr>
          <w:b/>
          <w:bCs/>
          <w:sz w:val="22"/>
          <w:szCs w:val="22"/>
        </w:rPr>
      </w:r>
    </w:p>
    <w:p>
      <w:pPr>
        <w:pStyle w:val="Normal"/>
        <w:jc w:val="center"/>
        <w:rPr>
          <w:sz w:val="22"/>
          <w:szCs w:val="22"/>
        </w:rPr>
      </w:pPr>
      <w:r>
        <w:rPr>
          <w:sz w:val="22"/>
          <w:szCs w:val="22"/>
        </w:rPr>
      </w:r>
    </w:p>
    <w:p>
      <w:pPr>
        <w:pStyle w:val="Normal"/>
        <w:jc w:val="center"/>
        <w:rPr>
          <w:b/>
          <w:bCs/>
          <w:sz w:val="22"/>
          <w:szCs w:val="22"/>
        </w:rPr>
      </w:pPr>
      <w:r>
        <w:rPr>
          <w:b/>
          <w:bCs/>
          <w:sz w:val="22"/>
          <w:szCs w:val="22"/>
        </w:rPr>
        <w:t>MOCIÓ QUE PRESENTA EL GRUP MUNICIPAL PAS–MÉS PER ESPORLES PER A LA DECLARACIÓ D’ESPORLES COM A ZONA DE MERCAT RESIDENCIAL TENSAT</w:t>
      </w:r>
    </w:p>
    <w:p>
      <w:pPr>
        <w:pStyle w:val="Normal"/>
        <w:jc w:val="center"/>
        <w:rPr>
          <w:b/>
          <w:bCs/>
          <w:sz w:val="22"/>
          <w:szCs w:val="22"/>
        </w:rPr>
      </w:pPr>
      <w:r>
        <w:rPr>
          <w:b/>
          <w:bCs/>
          <w:sz w:val="22"/>
          <w:szCs w:val="22"/>
        </w:rPr>
      </w:r>
    </w:p>
    <w:p>
      <w:pPr>
        <w:pStyle w:val="Normal"/>
        <w:rPr>
          <w:b/>
          <w:bCs/>
          <w:sz w:val="22"/>
          <w:szCs w:val="22"/>
        </w:rPr>
      </w:pPr>
      <w:r>
        <w:rPr>
          <w:b/>
          <w:bCs/>
          <w:sz w:val="22"/>
          <w:szCs w:val="22"/>
        </w:rPr>
        <w:t>Exposició de motius</w:t>
      </w:r>
    </w:p>
    <w:p>
      <w:pPr>
        <w:pStyle w:val="Normal"/>
        <w:rPr>
          <w:b/>
          <w:bCs/>
          <w:sz w:val="22"/>
          <w:szCs w:val="22"/>
        </w:rPr>
      </w:pPr>
      <w:r>
        <w:rPr>
          <w:b/>
          <w:bCs/>
          <w:sz w:val="22"/>
          <w:szCs w:val="22"/>
        </w:rPr>
      </w:r>
    </w:p>
    <w:p>
      <w:pPr>
        <w:pStyle w:val="Normal"/>
        <w:rPr>
          <w:sz w:val="22"/>
          <w:szCs w:val="22"/>
        </w:rPr>
      </w:pPr>
      <w:r>
        <w:rPr>
          <w:sz w:val="22"/>
          <w:szCs w:val="22"/>
        </w:rPr>
        <w:t>El dret a l’habitatge és un pilar fonamental de qualsevol comunitat que aspiri a garantir la cohesió social, la igualtat d’oportunitats i l’arrelament del seu veïnat. A Esporles, com a la resta de Mallorca i de les Illes Balears, la situació d’emergència habitacional s’ha convertit en un dels principals factors de desigualtat i expulsió residencial.</w:t>
      </w:r>
    </w:p>
    <w:p>
      <w:pPr>
        <w:pStyle w:val="Normal"/>
        <w:rPr>
          <w:sz w:val="22"/>
          <w:szCs w:val="22"/>
        </w:rPr>
      </w:pPr>
      <w:r>
        <w:rPr>
          <w:sz w:val="22"/>
          <w:szCs w:val="22"/>
        </w:rPr>
      </w:r>
    </w:p>
    <w:p>
      <w:pPr>
        <w:pStyle w:val="Normal"/>
        <w:rPr>
          <w:sz w:val="22"/>
          <w:szCs w:val="22"/>
        </w:rPr>
      </w:pPr>
      <w:r>
        <w:rPr>
          <w:sz w:val="22"/>
          <w:szCs w:val="22"/>
        </w:rPr>
        <w:t>El nostre municipi ha experimentat en els darrers anys un increment sostingut i desproporcionat dels preus del lloguer i de la compra. Aquest augment, impulsat per la pressió especulativa, l’escassetat d’oferta residencial i la conversió de l’habitatge en actiu d’inversió, ha provocat que moltes famílies es trobin en una situació límit: o bé han de destinar una part inassumible dels seus ingressos a pagar un lloguer, o bé es veuen obligades a abandonar el municipi on han crescut, treballen o mantenen els seus vincles socials i familiars.</w:t>
      </w:r>
    </w:p>
    <w:p>
      <w:pPr>
        <w:pStyle w:val="Normal"/>
        <w:rPr>
          <w:sz w:val="22"/>
          <w:szCs w:val="22"/>
        </w:rPr>
      </w:pPr>
      <w:r>
        <w:rPr>
          <w:sz w:val="22"/>
          <w:szCs w:val="22"/>
        </w:rPr>
      </w:r>
    </w:p>
    <w:p>
      <w:pPr>
        <w:pStyle w:val="Normal"/>
        <w:rPr>
          <w:sz w:val="22"/>
          <w:szCs w:val="22"/>
        </w:rPr>
      </w:pPr>
      <w:r>
        <w:rPr>
          <w:sz w:val="22"/>
          <w:szCs w:val="22"/>
        </w:rPr>
        <w:t>Aquest procés d’expulsió residencial afecta especialment les persones joves, les famílies de rendes mitjanes i baixes, i els col·lectius més vulnerables.</w:t>
      </w:r>
    </w:p>
    <w:p>
      <w:pPr>
        <w:pStyle w:val="Normal"/>
        <w:rPr>
          <w:sz w:val="22"/>
          <w:szCs w:val="22"/>
        </w:rPr>
      </w:pPr>
      <w:r>
        <w:rPr>
          <w:sz w:val="22"/>
          <w:szCs w:val="22"/>
        </w:rPr>
        <w:t xml:space="preserve"> </w:t>
      </w:r>
    </w:p>
    <w:p>
      <w:pPr>
        <w:pStyle w:val="Normal"/>
        <w:rPr>
          <w:sz w:val="22"/>
          <w:szCs w:val="22"/>
        </w:rPr>
      </w:pPr>
      <w:r>
        <w:rPr>
          <w:sz w:val="22"/>
          <w:szCs w:val="22"/>
        </w:rPr>
        <w:t>La Llei estatal 12/2023, pel dret a l’habitatge, proporciona un instrument que permet actuar de manera directa sobre aquesta situació: la declaració de zones de mercat residencial tensat, amb l’objectiu de situar límits i garantir preus més equilibrats, i alhora impulsar mesures públiques que reforcin l’accés a un habitatge digne.</w:t>
      </w:r>
    </w:p>
    <w:p>
      <w:pPr>
        <w:pStyle w:val="Normal"/>
        <w:rPr>
          <w:sz w:val="22"/>
          <w:szCs w:val="22"/>
        </w:rPr>
      </w:pPr>
      <w:r>
        <w:rPr>
          <w:sz w:val="22"/>
          <w:szCs w:val="22"/>
        </w:rPr>
      </w:r>
    </w:p>
    <w:p>
      <w:pPr>
        <w:pStyle w:val="Normal"/>
        <w:rPr>
          <w:sz w:val="22"/>
          <w:szCs w:val="22"/>
        </w:rPr>
      </w:pPr>
      <w:r>
        <w:rPr>
          <w:sz w:val="22"/>
          <w:szCs w:val="22"/>
        </w:rPr>
        <w:t>Tot i que diverses comunitats autònomes i municipis de l’Estat ja han fet aquest pas, a les Illes Balears encara no s’ha activat aquesta possibilitat, malgrat que els indicadors objectius —pressió sobre la renda familiar, increment de preus, sobrecàrrega dels llogaters— superen àmpliament els llindars que estableix la normativa.</w:t>
      </w:r>
    </w:p>
    <w:p>
      <w:pPr>
        <w:pStyle w:val="Normal"/>
        <w:rPr>
          <w:sz w:val="22"/>
          <w:szCs w:val="22"/>
        </w:rPr>
      </w:pPr>
      <w:r>
        <w:rPr>
          <w:sz w:val="22"/>
          <w:szCs w:val="22"/>
        </w:rPr>
      </w:r>
    </w:p>
    <w:p>
      <w:pPr>
        <w:pStyle w:val="Normal"/>
        <w:rPr>
          <w:sz w:val="22"/>
          <w:szCs w:val="22"/>
        </w:rPr>
      </w:pPr>
      <w:r>
        <w:rPr>
          <w:sz w:val="22"/>
          <w:szCs w:val="22"/>
        </w:rPr>
        <w:t>Per coherència amb els principis de sostenibilitat, cohesió social i defensa del dret a l’habitatge que sempre ha defensat el PAS-MÉS per Esporles, consideram imprescindible que Esporles faci el pas i posi en marxa el procediment per ser declarat zona de mercat residencial tensat, atenent els requisits de l’article 18 de la llei 12/2023.</w:t>
      </w:r>
    </w:p>
    <w:p>
      <w:pPr>
        <w:pStyle w:val="Normal"/>
        <w:rPr>
          <w:sz w:val="22"/>
          <w:szCs w:val="22"/>
        </w:rPr>
      </w:pPr>
      <w:r>
        <w:rPr>
          <w:sz w:val="22"/>
          <w:szCs w:val="22"/>
        </w:rPr>
      </w:r>
    </w:p>
    <w:p>
      <w:pPr>
        <w:pStyle w:val="Normal"/>
        <w:rPr>
          <w:sz w:val="22"/>
          <w:szCs w:val="22"/>
        </w:rPr>
      </w:pPr>
      <w:r>
        <w:rPr>
          <w:sz w:val="22"/>
          <w:szCs w:val="22"/>
        </w:rPr>
        <w:t>La responsabilitat municipal no només implica gestionar l’urbanisme o impulsar habitatge públic quan sigui possible; també inclou activar totes les eines legals disponibles per protegir el veïnat, preservar la diversitat social i garantir que Esporles continuï essent un poble viu, habitable i accessible per a tothom.</w:t>
      </w:r>
    </w:p>
    <w:p>
      <w:pPr>
        <w:pStyle w:val="Normal"/>
        <w:rPr>
          <w:sz w:val="22"/>
          <w:szCs w:val="22"/>
        </w:rPr>
      </w:pPr>
      <w:r>
        <w:rPr>
          <w:sz w:val="22"/>
          <w:szCs w:val="22"/>
        </w:rPr>
      </w:r>
    </w:p>
    <w:p>
      <w:pPr>
        <w:pStyle w:val="Normal"/>
        <w:rPr>
          <w:sz w:val="22"/>
          <w:szCs w:val="22"/>
        </w:rPr>
      </w:pPr>
      <w:r>
        <w:rPr>
          <w:sz w:val="22"/>
          <w:szCs w:val="22"/>
        </w:rPr>
        <w:t>És per això que el grup municipal PAS–MÉS per Esporles eleva al Ple la següent proposta d’acords.</w:t>
      </w:r>
    </w:p>
    <w:p>
      <w:pPr>
        <w:pStyle w:val="Normal"/>
        <w:rPr>
          <w:sz w:val="22"/>
          <w:szCs w:val="22"/>
        </w:rPr>
      </w:pPr>
      <w:r>
        <w:rPr>
          <w:sz w:val="22"/>
          <w:szCs w:val="22"/>
        </w:rPr>
      </w:r>
    </w:p>
    <w:p>
      <w:pPr>
        <w:pStyle w:val="Normal"/>
        <w:rPr>
          <w:b/>
          <w:bCs/>
          <w:sz w:val="22"/>
          <w:szCs w:val="22"/>
        </w:rPr>
      </w:pPr>
      <w:r>
        <w:rPr>
          <w:b/>
          <w:bCs/>
          <w:sz w:val="22"/>
          <w:szCs w:val="22"/>
        </w:rPr>
        <w:t>Acords</w:t>
      </w:r>
    </w:p>
    <w:p>
      <w:pPr>
        <w:pStyle w:val="Normal"/>
        <w:rPr>
          <w:sz w:val="22"/>
          <w:szCs w:val="22"/>
        </w:rPr>
      </w:pPr>
      <w:r>
        <w:rPr>
          <w:sz w:val="22"/>
          <w:szCs w:val="22"/>
        </w:rPr>
      </w:r>
    </w:p>
    <w:p>
      <w:pPr>
        <w:pStyle w:val="Normal"/>
        <w:rPr>
          <w:sz w:val="22"/>
          <w:szCs w:val="22"/>
        </w:rPr>
      </w:pPr>
      <w:r>
        <w:rPr>
          <w:sz w:val="22"/>
          <w:szCs w:val="22"/>
        </w:rPr>
        <w:t>1.- Iniciar l’avaluació tècnica i jurídica per determinar si el municipi d’Esporles compleix les condicions establertes a l’article 18 de la Llei 12/2023 per ser declarat zona de mercat residencial tensat, considerant tot el terme municipal.</w:t>
      </w:r>
    </w:p>
    <w:p>
      <w:pPr>
        <w:pStyle w:val="Normal"/>
        <w:rPr>
          <w:sz w:val="22"/>
          <w:szCs w:val="22"/>
        </w:rPr>
      </w:pPr>
      <w:r>
        <w:rPr>
          <w:sz w:val="22"/>
          <w:szCs w:val="22"/>
        </w:rPr>
      </w:r>
    </w:p>
    <w:p>
      <w:pPr>
        <w:pStyle w:val="Normal"/>
        <w:rPr>
          <w:sz w:val="22"/>
          <w:szCs w:val="22"/>
        </w:rPr>
      </w:pPr>
      <w:r>
        <w:rPr>
          <w:sz w:val="22"/>
          <w:szCs w:val="22"/>
        </w:rPr>
        <w:t>2.- Obrir un expedient que analitzi els indicadors exigits per la normativa, incloent-hi l’evolució dels preus del lloguer, la càrrega sobre la renda familiar, la disponibilitat d’oferta residencial i qualsevol altre criteri tècnic pertinent.</w:t>
      </w:r>
    </w:p>
    <w:p>
      <w:pPr>
        <w:pStyle w:val="Normal"/>
        <w:rPr>
          <w:sz w:val="22"/>
          <w:szCs w:val="22"/>
        </w:rPr>
      </w:pPr>
      <w:r>
        <w:rPr>
          <w:sz w:val="22"/>
          <w:szCs w:val="22"/>
        </w:rPr>
      </w:r>
    </w:p>
    <w:p>
      <w:pPr>
        <w:pStyle w:val="Normal"/>
        <w:rPr>
          <w:sz w:val="22"/>
          <w:szCs w:val="22"/>
        </w:rPr>
      </w:pPr>
      <w:r>
        <w:rPr>
          <w:sz w:val="22"/>
          <w:szCs w:val="22"/>
        </w:rPr>
        <w:t>3.- Elaborar una memòria  completa, en cas que es verifiqui el compliment dels requisits, que inclogui: diagnosi del mercat residencial al municipi; justificació del compliment dels criteris de tensió residencial, i proposta d’un pla de mesures per corregir els desequilibris detectats, amb calendari d’execució.</w:t>
      </w:r>
    </w:p>
    <w:p>
      <w:pPr>
        <w:pStyle w:val="Normal"/>
        <w:rPr>
          <w:sz w:val="22"/>
          <w:szCs w:val="22"/>
        </w:rPr>
      </w:pPr>
      <w:r>
        <w:rPr>
          <w:sz w:val="22"/>
          <w:szCs w:val="22"/>
        </w:rPr>
      </w:r>
    </w:p>
    <w:p>
      <w:pPr>
        <w:pStyle w:val="Normal"/>
        <w:numPr>
          <w:ilvl w:val="0"/>
          <w:numId w:val="16"/>
        </w:numPr>
        <w:suppressAutoHyphens w:val="false"/>
        <w:spacing w:lineRule="auto" w:line="276"/>
        <w:rPr>
          <w:sz w:val="22"/>
          <w:szCs w:val="22"/>
        </w:rPr>
      </w:pPr>
      <w:r>
        <w:rPr>
          <w:sz w:val="22"/>
          <w:szCs w:val="22"/>
        </w:rPr>
        <w:t>- Traslladar formalment al Govern de les Illes Balears la sol·licitud de declaració d’Esporles com a zona de mercat residencial tensat, juntament amb la memòria i el pla de mesures corresponents, perquè procedeixi a la tramitació i aprovació conforme a la llei.</w:t>
      </w:r>
    </w:p>
    <w:p>
      <w:pPr>
        <w:pStyle w:val="Normal"/>
        <w:numPr>
          <w:ilvl w:val="0"/>
          <w:numId w:val="17"/>
        </w:numPr>
        <w:suppressAutoHyphens w:val="false"/>
        <w:spacing w:lineRule="auto" w:line="276"/>
        <w:rPr>
          <w:sz w:val="22"/>
          <w:szCs w:val="22"/>
        </w:rPr>
      </w:pPr>
      <w:r>
        <w:rPr>
          <w:sz w:val="22"/>
          <w:szCs w:val="22"/>
        </w:rPr>
        <w:t>Sol·licitar al Consell de Mallorca suport tècnic i assessorament per a la preparació de l’expedient i l’avaluació dels criteris previstos a la Llei 12/2023, amb l’objectiu de garantir un procediment rigorós i ajustat al marc legal.</w:t>
      </w:r>
    </w:p>
    <w:p>
      <w:pPr>
        <w:pStyle w:val="Normal"/>
        <w:rPr>
          <w:b/>
          <w:bCs/>
          <w:sz w:val="22"/>
          <w:szCs w:val="22"/>
        </w:rPr>
      </w:pPr>
      <w:r>
        <w:rPr>
          <w:b/>
          <w:bCs/>
          <w:sz w:val="22"/>
          <w:szCs w:val="22"/>
        </w:rPr>
      </w:r>
    </w:p>
    <w:p>
      <w:pPr>
        <w:pStyle w:val="Normal"/>
        <w:rPr>
          <w:b w:val="false"/>
          <w:bCs w:val="false"/>
          <w:sz w:val="22"/>
          <w:szCs w:val="22"/>
        </w:rPr>
      </w:pPr>
      <w:r>
        <w:rPr>
          <w:b w:val="false"/>
          <w:bCs w:val="false"/>
          <w:sz w:val="22"/>
          <w:szCs w:val="22"/>
        </w:rPr>
        <w:t>El Sr. Bennassar comenta que segons algunes noticies publicades, el fet de declarar zona residencial tensat provoca un increment de preus de vivenda i de fet, així s’ha demostrat a altres ciutats d’Espanya per aixó aquesta mesura es pot dir que no funciona.</w:t>
      </w:r>
    </w:p>
    <w:p>
      <w:pPr>
        <w:pStyle w:val="Normal"/>
        <w:rPr>
          <w:b/>
          <w:bCs/>
          <w:sz w:val="22"/>
          <w:szCs w:val="22"/>
        </w:rPr>
      </w:pPr>
      <w:r>
        <w:rPr>
          <w:b/>
          <w:bCs/>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moció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 Set (7) vots a favor de PAS -MÉS i PSOE </w:t>
      </w:r>
    </w:p>
    <w:p>
      <w:pPr>
        <w:pStyle w:val="Normal"/>
        <w:tabs>
          <w:tab w:val="clear" w:pos="708"/>
          <w:tab w:val="left" w:pos="-720" w:leader="none"/>
        </w:tabs>
        <w:textAlignment w:val="baseline"/>
        <w:rPr>
          <w:bCs/>
          <w:spacing w:val="-3"/>
          <w:sz w:val="22"/>
          <w:szCs w:val="22"/>
        </w:rPr>
      </w:pPr>
      <w:r>
        <w:rPr>
          <w:bCs/>
          <w:spacing w:val="-3"/>
          <w:sz w:val="22"/>
          <w:szCs w:val="22"/>
        </w:rPr>
        <w:t>- Dos (2) vots en contra del PP (Manuel i Magdalena)</w:t>
      </w:r>
    </w:p>
    <w:p>
      <w:pPr>
        <w:pStyle w:val="Normal"/>
        <w:tabs>
          <w:tab w:val="clear" w:pos="708"/>
          <w:tab w:val="left" w:pos="-720" w:leader="none"/>
        </w:tabs>
        <w:textAlignment w:val="baseline"/>
        <w:rPr>
          <w:bCs/>
          <w:spacing w:val="-3"/>
          <w:sz w:val="22"/>
          <w:szCs w:val="22"/>
        </w:rPr>
      </w:pPr>
      <w:bookmarkStart w:id="10" w:name="_Hlk215573205"/>
      <w:r>
        <w:rPr>
          <w:bCs/>
          <w:spacing w:val="-3"/>
          <w:sz w:val="22"/>
          <w:szCs w:val="22"/>
        </w:rPr>
        <w:t xml:space="preserve">- Una (1)  abstenció del PP </w:t>
      </w:r>
      <w:bookmarkEnd w:id="10"/>
      <w:r>
        <w:rPr>
          <w:bCs/>
          <w:spacing w:val="-3"/>
          <w:sz w:val="22"/>
          <w:szCs w:val="22"/>
        </w:rPr>
        <w:t xml:space="preserve"> </w:t>
      </w:r>
      <w:r>
        <w:rPr>
          <w:bCs/>
          <w:spacing w:val="-3"/>
          <w:sz w:val="22"/>
          <w:szCs w:val="22"/>
        </w:rPr>
        <w:t>(Mª Antònia)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Cs/>
          <w:spacing w:val="-3"/>
          <w:sz w:val="22"/>
          <w:szCs w:val="22"/>
        </w:rPr>
      </w:pPr>
      <w:r>
        <w:rPr>
          <w:b/>
          <w:spacing w:val="-3"/>
          <w:sz w:val="22"/>
          <w:szCs w:val="22"/>
        </w:rPr>
        <w:t xml:space="preserve">8.- </w:t>
      </w:r>
      <w:bookmarkStart w:id="11" w:name="_Hlk216956951"/>
      <w:r>
        <w:rPr>
          <w:b/>
          <w:spacing w:val="-3"/>
          <w:sz w:val="22"/>
          <w:szCs w:val="22"/>
        </w:rPr>
        <w:t>EXPEDIENT 2135/2025. MOCIÓ PAS-MES PER ESPORLES/DECLARACIÓ INSTITUCIONAL EN MOTIU DEL DIA INTERNACIONAL PER A L'ELIMINACIÓ DE LA VIOLÈNCIA CONTRA LES DONES, 25N.-</w:t>
      </w:r>
      <w:r>
        <w:rPr>
          <w:bCs/>
          <w:spacing w:val="-3"/>
          <w:sz w:val="22"/>
          <w:szCs w:val="22"/>
        </w:rPr>
        <w:t xml:space="preserve"> </w:t>
      </w:r>
      <w:bookmarkStart w:id="12" w:name="_Hlk215571978"/>
      <w:r>
        <w:rPr>
          <w:bCs/>
          <w:spacing w:val="-3"/>
          <w:sz w:val="22"/>
          <w:szCs w:val="22"/>
        </w:rPr>
        <w:t xml:space="preserve">La regidora Maria Roig Comas explica </w:t>
      </w:r>
      <w:r>
        <w:rPr>
          <w:bCs/>
          <w:spacing w:val="-3"/>
          <w:sz w:val="22"/>
          <w:szCs w:val="22"/>
        </w:rPr>
        <w:t xml:space="preserve">que atès que ha sigut una moció consensuada per tots els grups es considera DECLARACIÓ INSTITUCIONAL </w:t>
      </w:r>
      <w:r>
        <w:rPr>
          <w:bCs/>
          <w:spacing w:val="-3"/>
          <w:sz w:val="22"/>
          <w:szCs w:val="22"/>
        </w:rPr>
        <w:t xml:space="preserve">al següent </w:t>
      </w:r>
      <w:r>
        <w:rPr>
          <w:bCs/>
          <w:spacing w:val="-3"/>
          <w:sz w:val="22"/>
          <w:szCs w:val="22"/>
        </w:rPr>
        <w:t>text</w:t>
      </w:r>
      <w:r>
        <w:rPr>
          <w:bCs/>
          <w:spacing w:val="-3"/>
          <w:sz w:val="22"/>
          <w:szCs w:val="22"/>
        </w:rPr>
        <w:t xml:space="preserve"> :</w:t>
      </w:r>
      <w:bookmarkEnd w:id="12"/>
    </w:p>
    <w:p>
      <w:pPr>
        <w:pStyle w:val="Normal"/>
        <w:tabs>
          <w:tab w:val="clear" w:pos="708"/>
          <w:tab w:val="left" w:pos="-720" w:leader="none"/>
        </w:tabs>
        <w:textAlignment w:val="baseline"/>
        <w:rPr>
          <w:b/>
          <w:bCs/>
          <w:spacing w:val="-3"/>
          <w:sz w:val="22"/>
          <w:szCs w:val="22"/>
        </w:rPr>
      </w:pPr>
      <w:r>
        <w:rPr>
          <w:b/>
          <w:bCs/>
          <w:spacing w:val="-3"/>
          <w:sz w:val="22"/>
          <w:szCs w:val="22"/>
        </w:rPr>
        <w:t>Declaració institucional</w:t>
      </w:r>
      <w:r>
        <w:rPr>
          <w:b/>
          <w:bCs/>
          <w:spacing w:val="-3"/>
          <w:sz w:val="22"/>
          <w:szCs w:val="22"/>
        </w:rPr>
        <w:t xml:space="preserve"> en motiu del Dia Internacional per a l'eliminació de la Violència contra les dones, 25N.</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t>Exposició de motius</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El 17 de desembre de 1999, L'Assemblea General de l'ONU va declarar el 25 de novembre com el Dia Internacional de l'Eliminació de la Violència contra les Dones.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Una data que ha de servir per a la reflexió per part de tota la societat, però també per a la renovació dels esforços per part de totes les institucions polítiques i socials, per a lluitar contra aquesta pandèmia global.</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En les darreres dècades, hem presenciat una transformació pel que fa al rebuig social d'aquesta violència estructural contra les dones. Però per arribar a aquest punt, ha estat necessari definir les diferents formes que pren aquesta violència i identificar tots els àmbits on es manifesta. Per realitzar aquesta tasca ha estat crucial l’enfortiment del moviment feminista, esdevenint així una força social transformadora i transversal en les darreres dècades.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La violència contra les dones és una realitat que es manifesta de formes diverses (sexual, econòmica, psicològica, institucional i simbòlica, entre d'altres).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Davant aquesta realitat, les institucions públiques han incrementat els esforços i recursos per fer front a n’aquesta xacra. Aquests recursos inclouen serveis especialitzats per a l'atenció i recuperació de les dones i els seus fills, suport psicològic per a víctimes, llars d'acollida, entre d'altres. Aquests serveis han estat possibles gràcies a lleis històriques com la Llei Orgànica 1/2004 de Mesures de Protecció Integral contra la Violència de Gènere. Aquesta llei va suposar un avenç històric en l'abordatge integral de la violència masclista i va establir un marc específic per a la protecció de les víctimes. Tot i això, els desafiaments encara són immensos, i les xifres ens mostren que encara queda molta feina per fer.</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La violència masclista és la primera causa de mort prematura entre les dones, el masclisme mata i ha de ser una qüestió política de primer ordre.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La violència masclista es manté com una de les principals vulneracions dels drets humans al nostre país, amb greus conseqüències per a les víctimes i per a la societat en general.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És essencial enfortir les polítiques de protecció i suport a les víctimes, així com fomentar la conscienciació social com a estratègia preventiva.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La nostra responsabilitat també inclou promoure entre infants i joves una educació basada en la igualtat, el respecte i el rebuig a qualsevol forma de violència, garantint així una societat futura lliure de violència masclista.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Dit això, queda palès que la lluita contra les violències masclistes és una tasca que implica a tota la societat. Ens apel·la a totes i a tots, ja que aquestes violències no són un fenomen aïllat ni privat, sinó que representen un dels principals problemes que afrontem. No és problema exclusiu de les dones. El silenci i la inacció no són respostes neutres; al contrari, afavoreixen l'agressor, fomenten la impunitat i perpetuen les violències.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A les Illes Balears, amb la llei 11/2016 d'igualtat entre dones i homes ampliam la mirada a les violències contra les dones com les violències sexuals, matrimonis forçats, violència econòmica, etc.</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Tot i això, aquesta no deixa de créixer. Per això cal abordar de manera prioritària les violències envers les dones mitjançant la implementació de polítiques públiques preventives que actuïn sobre les discriminacions i vulneracions dels drets humans de les dones, en concret i de totes les persones, sigui quina sigui la seva identitat</w:t>
      </w:r>
    </w:p>
    <w:p>
      <w:pPr>
        <w:pStyle w:val="Normal"/>
        <w:tabs>
          <w:tab w:val="clear" w:pos="708"/>
          <w:tab w:val="left" w:pos="-720" w:leader="none"/>
        </w:tabs>
        <w:textAlignment w:val="baseline"/>
        <w:rPr>
          <w:bCs/>
          <w:spacing w:val="-3"/>
          <w:sz w:val="22"/>
          <w:szCs w:val="22"/>
        </w:rPr>
      </w:pPr>
      <w:r>
        <w:rPr>
          <w:bCs/>
          <w:spacing w:val="-3"/>
          <w:sz w:val="22"/>
          <w:szCs w:val="22"/>
        </w:rPr>
        <w:t>sexual i de gènere, en general.</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Tenim una responsabilitat com a societat i com a institució, amb cada una de les dones que ha patit i pateix violència, per això ens cal continuar treballant i refermant dels nostres compromisos.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t>Acords: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1.- L'Ajuntament d'Esporles dedica un sentit record a totes les dones assassinades per violència de gènere i les que actualment són víctimes de violència masclista.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2.- L'Ajuntament declara la seva voluntat de continuar fent de la prevenció contra la violència masclista, una política prioritària i transversal.</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18"/>
        </w:numPr>
        <w:tabs>
          <w:tab w:val="clear" w:pos="708"/>
          <w:tab w:val="left" w:pos="-720" w:leader="none"/>
        </w:tabs>
        <w:textAlignment w:val="baseline"/>
        <w:rPr>
          <w:bCs/>
          <w:spacing w:val="-3"/>
          <w:sz w:val="22"/>
          <w:szCs w:val="22"/>
        </w:rPr>
      </w:pPr>
      <w:r>
        <w:rPr>
          <w:bCs/>
          <w:spacing w:val="-3"/>
          <w:sz w:val="22"/>
          <w:szCs w:val="22"/>
        </w:rPr>
        <w:t>- Ens comprometen a seguir treballant en xarxa, col·laborant amb totes les institucions i entitats per crear sinergies envers la lluita contra les violències masclistes.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19"/>
        </w:numPr>
        <w:tabs>
          <w:tab w:val="clear" w:pos="708"/>
          <w:tab w:val="left" w:pos="-720" w:leader="none"/>
        </w:tabs>
        <w:textAlignment w:val="baseline"/>
        <w:rPr>
          <w:bCs/>
          <w:spacing w:val="-3"/>
          <w:sz w:val="22"/>
          <w:szCs w:val="22"/>
        </w:rPr>
      </w:pPr>
      <w:r>
        <w:rPr>
          <w:bCs/>
          <w:spacing w:val="-3"/>
          <w:sz w:val="22"/>
          <w:szCs w:val="22"/>
        </w:rPr>
        <w:t>- Ens comprometem a seguir donant suport a les associacions i col·lectius del nostre entorn per a fer front a les violències. Un exemple són les campanyes durant els actes festius al nostre municipi.</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5.- Ens comprometem a organitzar i a participar de les campanyes de prevenció de les agressions. Campanyes com “no i punt” impulsada per les administracions insular i local, així com les de l’IBdona com, per exemple, “estic amb tu”.</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6.- Ens comprometem a seguir millorant la inversió de recursos per fer front a les violències masclistes. Enguany mantenim el conveni de VIOGEN, un acord que pretén establir protocols d'actuació davant casos de violència de gènere i la pretensió de continuar millorant la coordinació dels diferents cossos de seguretat entre la Policia Local i la Guàrdia Civil. D’igual manera, L'Ajuntament d'Esporles ha incorporat recentment a una tècnica d'igualtat, amb l'objectiu de promoure, dins l'àmbit municipal, la coordinació dels agents implicats en la lluita contra la violència masclista. Amb aquesta incorporació es cerca enfortir les polítiques d'igualtat i garantir una resposta efectiva davant qualsevol forma de violència de gènere.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7.- Ens comprometem a acompanyar les dones i els seus fills i filles a la reparació del dany patit.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8.- Exigim el compliment de la Llei Orgànica 1/2004 de Mesures de Protecció Integral contra la Violència de Gènere i instar les administracions a desenvolupar tots els aspectes normatius que contempla aquesta llei, especialment en matèria de prevenció, sensibilització, protecció i recuperació de les víctimes.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9.- Instam el govern de les Illes Balears i al Govern del Consell de Mallorca a desenvolupar els mecanismes per donar compliment a la Llei 11/2016 d'Igualtat de dones i homes, fent especial èmfasi a garantir que els espais de treball siguin segurs i lliures de violència masclista i sexual.</w:t>
      </w:r>
      <w:bookmarkEnd w:id="11"/>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A les 18:55 hores s’incorpora el Sr. Rafel Mir</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moció fou aprovada per unanimitat dels assistents</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
          <w:spacing w:val="-3"/>
          <w:sz w:val="22"/>
          <w:szCs w:val="22"/>
        </w:rPr>
        <w:t>9.- EXPEDIENT 2136/2025. MOCIÓ PAS–MÉS PER ESPORLES AMB MOTIU DELS 50 ANYS DE LA MARXA VERDA I EN SUPORT AL POBLE SAHRAUÍ.-</w:t>
      </w:r>
      <w:r>
        <w:rPr>
          <w:bCs/>
          <w:spacing w:val="-3"/>
          <w:sz w:val="22"/>
          <w:szCs w:val="22"/>
        </w:rPr>
        <w:t xml:space="preserve"> </w:t>
      </w:r>
      <w:bookmarkStart w:id="13" w:name="_Hlk215572049"/>
      <w:r>
        <w:rPr>
          <w:bCs/>
          <w:spacing w:val="-3"/>
          <w:sz w:val="22"/>
          <w:szCs w:val="22"/>
        </w:rPr>
        <w:t>La regidora Maria Roig Comas explica al següent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suppressAutoHyphens w:val="false"/>
        <w:spacing w:lineRule="auto" w:line="276"/>
        <w:rPr>
          <w:rFonts w:eastAsia="Arial"/>
          <w:b/>
          <w:bCs/>
          <w:sz w:val="22"/>
          <w:szCs w:val="22"/>
        </w:rPr>
      </w:pPr>
      <w:r>
        <w:rPr>
          <w:rFonts w:eastAsia="Arial"/>
          <w:b/>
          <w:bCs/>
          <w:sz w:val="22"/>
          <w:szCs w:val="22"/>
        </w:rPr>
        <w:t>MOCIÓ QUE PRESENTA EL GRUP MUNICIPAL PAS–MÉS PER ESPORLES AMB MOTIU DELS 50 ANYS DE LA MARXA VERDA I EN SUPORT AL POBLE SAHRAUÍ</w:t>
      </w:r>
    </w:p>
    <w:p>
      <w:pPr>
        <w:pStyle w:val="Normal"/>
        <w:suppressAutoHyphens w:val="false"/>
        <w:spacing w:lineRule="auto" w:line="276"/>
        <w:rPr>
          <w:rFonts w:eastAsia="Arial"/>
          <w:b/>
          <w:bCs/>
          <w:sz w:val="22"/>
          <w:szCs w:val="22"/>
        </w:rPr>
      </w:pPr>
      <w:r>
        <w:rPr>
          <w:rFonts w:eastAsia="Arial"/>
          <w:b/>
          <w:bCs/>
          <w:sz w:val="22"/>
          <w:szCs w:val="22"/>
        </w:rPr>
      </w:r>
    </w:p>
    <w:p>
      <w:pPr>
        <w:pStyle w:val="Normal"/>
        <w:suppressAutoHyphens w:val="false"/>
        <w:spacing w:lineRule="auto" w:line="276"/>
        <w:rPr>
          <w:rFonts w:eastAsia="Arial"/>
          <w:b/>
          <w:bCs/>
          <w:sz w:val="22"/>
          <w:szCs w:val="22"/>
        </w:rPr>
      </w:pPr>
      <w:r>
        <w:rPr>
          <w:rFonts w:eastAsia="Arial"/>
          <w:b/>
          <w:bCs/>
          <w:sz w:val="22"/>
          <w:szCs w:val="22"/>
        </w:rPr>
        <w:t>Exposició de motius</w:t>
      </w:r>
    </w:p>
    <w:p>
      <w:pPr>
        <w:pStyle w:val="Normal"/>
        <w:suppressAutoHyphens w:val="false"/>
        <w:spacing w:lineRule="auto" w:line="276"/>
        <w:rPr>
          <w:rFonts w:eastAsia="Arial"/>
          <w:b/>
          <w:bCs/>
          <w:sz w:val="22"/>
          <w:szCs w:val="22"/>
        </w:rPr>
      </w:pPr>
      <w:r>
        <w:rPr>
          <w:rFonts w:eastAsia="Arial"/>
          <w:b/>
          <w:bCs/>
          <w:sz w:val="22"/>
          <w:szCs w:val="22"/>
        </w:rPr>
      </w:r>
    </w:p>
    <w:p>
      <w:pPr>
        <w:pStyle w:val="Normal"/>
        <w:suppressAutoHyphens w:val="false"/>
        <w:spacing w:lineRule="auto" w:line="276"/>
        <w:rPr>
          <w:rFonts w:eastAsia="Arial"/>
          <w:sz w:val="22"/>
          <w:szCs w:val="22"/>
        </w:rPr>
      </w:pPr>
      <w:r>
        <w:rPr>
          <w:rFonts w:eastAsia="Arial"/>
          <w:sz w:val="22"/>
          <w:szCs w:val="22"/>
        </w:rPr>
        <w:t>El 6 de novembre de 1975, la Marxa Verda va marcar l’inici de l’ocupació militar del Sàhara Occidental per part del Regne del Marroc. Aquell episodi, que enguany compleix cinquanta anys, va significar la ruptura del procés de descolonització que l’Estat espanyol tenia l’obligació legal i històrica de culminar, d’acord amb les resolucions de les Nacions Unides i amb el dret internacional.</w:t>
      </w:r>
    </w:p>
    <w:p>
      <w:pPr>
        <w:pStyle w:val="Normal"/>
        <w:suppressAutoHyphens w:val="false"/>
        <w:spacing w:lineRule="auto" w:line="276"/>
        <w:rPr>
          <w:rFonts w:eastAsia="Arial"/>
          <w:sz w:val="22"/>
          <w:szCs w:val="22"/>
        </w:rPr>
      </w:pPr>
      <w:r>
        <w:rPr>
          <w:rFonts w:eastAsia="Arial"/>
          <w:sz w:val="22"/>
          <w:szCs w:val="22"/>
        </w:rPr>
      </w:r>
    </w:p>
    <w:p>
      <w:pPr>
        <w:pStyle w:val="Normal"/>
        <w:suppressAutoHyphens w:val="false"/>
        <w:spacing w:lineRule="auto" w:line="276"/>
        <w:rPr>
          <w:rFonts w:eastAsia="Arial"/>
          <w:sz w:val="22"/>
          <w:szCs w:val="22"/>
        </w:rPr>
      </w:pPr>
      <w:r>
        <w:rPr>
          <w:rFonts w:eastAsia="Arial"/>
          <w:sz w:val="22"/>
          <w:szCs w:val="22"/>
        </w:rPr>
        <w:t>Cinc dècades després, el poble sahrauí continua patint les conseqüències directes d’aquella decisió política i militar: ocupació, repressió, vulneracions sistemàtiques de drets humans, espoli de recursos naturals i una població dividida entre els territoris ocupats i els campaments de Tindouf. Mentrestant, el referèndum d’autodeterminació acordat i reconegut internacionalment segueix pendent per manca de voluntat política de les potències implicades.</w:t>
      </w:r>
    </w:p>
    <w:p>
      <w:pPr>
        <w:pStyle w:val="Normal"/>
        <w:suppressAutoHyphens w:val="false"/>
        <w:spacing w:lineRule="auto" w:line="276"/>
        <w:rPr>
          <w:rFonts w:eastAsia="Arial"/>
          <w:sz w:val="22"/>
          <w:szCs w:val="22"/>
        </w:rPr>
      </w:pPr>
      <w:r>
        <w:rPr>
          <w:rFonts w:eastAsia="Arial"/>
          <w:sz w:val="22"/>
          <w:szCs w:val="22"/>
        </w:rPr>
      </w:r>
    </w:p>
    <w:p>
      <w:pPr>
        <w:pStyle w:val="Normal"/>
        <w:suppressAutoHyphens w:val="false"/>
        <w:spacing w:lineRule="auto" w:line="276"/>
        <w:rPr>
          <w:rFonts w:eastAsia="Arial"/>
          <w:sz w:val="22"/>
          <w:szCs w:val="22"/>
        </w:rPr>
      </w:pPr>
      <w:r>
        <w:rPr>
          <w:rFonts w:eastAsia="Arial"/>
          <w:sz w:val="22"/>
          <w:szCs w:val="22"/>
        </w:rPr>
        <w:t>En aquest context, les decisions recents de l’Estat espanyol —avalant la proposta d’autonomia del Marroc com a “solució més seriosa i creïble”— representen un gir històric, unilateral i contrari a la legalitat internacional, que no compta amb consens polític ni social. Aquesta posició abandona, de facto, la responsabilitat que l’Estat manté com a potència administradora de iure, i suposa una renúncia explícita a la defensa del dret d’autodeterminació del poble sahrauí.</w:t>
      </w:r>
    </w:p>
    <w:p>
      <w:pPr>
        <w:pStyle w:val="Normal"/>
        <w:suppressAutoHyphens w:val="false"/>
        <w:spacing w:lineRule="auto" w:line="276"/>
        <w:rPr>
          <w:rFonts w:eastAsia="Arial"/>
          <w:sz w:val="22"/>
          <w:szCs w:val="22"/>
        </w:rPr>
      </w:pPr>
      <w:r>
        <w:rPr>
          <w:rFonts w:eastAsia="Arial"/>
          <w:sz w:val="22"/>
          <w:szCs w:val="22"/>
        </w:rPr>
      </w:r>
    </w:p>
    <w:p>
      <w:pPr>
        <w:pStyle w:val="Normal"/>
        <w:suppressAutoHyphens w:val="false"/>
        <w:spacing w:lineRule="auto" w:line="276"/>
        <w:rPr>
          <w:rFonts w:eastAsia="Arial"/>
          <w:sz w:val="22"/>
          <w:szCs w:val="22"/>
        </w:rPr>
      </w:pPr>
      <w:r>
        <w:rPr>
          <w:rFonts w:eastAsia="Arial"/>
          <w:sz w:val="22"/>
          <w:szCs w:val="22"/>
        </w:rPr>
        <w:t>Al mateix temps, la passivitat de les Nacions Unides i la seva incapacitat per fer complir les seves pròpies resolucions han contribuït a perpetuar un conflicte que ja dura massa anys. Avalar o legitimar la via d’autonomia marroquina contradiu la naturalesa mateixa del mandat de l’ONU, que reconeix el Sàhara Occidental com un territori pendent de descolonització.</w:t>
      </w:r>
    </w:p>
    <w:p>
      <w:pPr>
        <w:pStyle w:val="Normal"/>
        <w:suppressAutoHyphens w:val="false"/>
        <w:spacing w:lineRule="auto" w:line="276"/>
        <w:rPr>
          <w:rFonts w:eastAsia="Arial"/>
          <w:sz w:val="22"/>
          <w:szCs w:val="22"/>
        </w:rPr>
      </w:pPr>
      <w:r>
        <w:rPr>
          <w:rFonts w:eastAsia="Arial"/>
          <w:sz w:val="22"/>
          <w:szCs w:val="22"/>
        </w:rPr>
      </w:r>
    </w:p>
    <w:p>
      <w:pPr>
        <w:pStyle w:val="Normal"/>
        <w:suppressAutoHyphens w:val="false"/>
        <w:spacing w:lineRule="auto" w:line="276"/>
        <w:rPr>
          <w:rFonts w:eastAsia="Arial"/>
          <w:sz w:val="22"/>
          <w:szCs w:val="22"/>
        </w:rPr>
      </w:pPr>
      <w:r>
        <w:rPr>
          <w:rFonts w:eastAsia="Arial"/>
          <w:sz w:val="22"/>
          <w:szCs w:val="22"/>
        </w:rPr>
        <w:t>Des de PAS–MÉS per Esporles consideram que els municipis també tenen el deure de manifestar-se en defensa dels drets humans i del compliment del dret internacional, especialment en un conflicte que manté vincles estrets amb la societat mallorquina i balear mitjançant projectes de cooperació, acolliment i solidaritat.</w:t>
      </w:r>
    </w:p>
    <w:p>
      <w:pPr>
        <w:pStyle w:val="Normal"/>
        <w:suppressAutoHyphens w:val="false"/>
        <w:spacing w:lineRule="auto" w:line="276"/>
        <w:rPr>
          <w:rFonts w:eastAsia="Arial"/>
          <w:sz w:val="22"/>
          <w:szCs w:val="22"/>
        </w:rPr>
      </w:pPr>
      <w:r>
        <w:rPr>
          <w:rFonts w:eastAsia="Arial"/>
          <w:sz w:val="22"/>
          <w:szCs w:val="22"/>
        </w:rPr>
      </w:r>
    </w:p>
    <w:p>
      <w:pPr>
        <w:pStyle w:val="Normal"/>
        <w:suppressAutoHyphens w:val="false"/>
        <w:spacing w:lineRule="auto" w:line="276"/>
        <w:rPr>
          <w:rFonts w:eastAsia="Arial"/>
          <w:sz w:val="22"/>
          <w:szCs w:val="22"/>
        </w:rPr>
      </w:pPr>
      <w:r>
        <w:rPr>
          <w:rFonts w:eastAsia="Arial"/>
          <w:sz w:val="22"/>
          <w:szCs w:val="22"/>
        </w:rPr>
        <w:t>Per tot això, i en el cinquantenari de la Marxa Verda, el nostre municipi no pot romandre en silenci.</w:t>
      </w:r>
    </w:p>
    <w:p>
      <w:pPr>
        <w:pStyle w:val="Normal"/>
        <w:suppressAutoHyphens w:val="false"/>
        <w:spacing w:lineRule="auto" w:line="276"/>
        <w:rPr>
          <w:rFonts w:eastAsia="Arial"/>
          <w:b/>
          <w:bCs/>
          <w:sz w:val="22"/>
          <w:szCs w:val="22"/>
        </w:rPr>
      </w:pPr>
      <w:r>
        <w:rPr>
          <w:rFonts w:eastAsia="Arial"/>
          <w:b/>
          <w:bCs/>
          <w:sz w:val="22"/>
          <w:szCs w:val="22"/>
        </w:rPr>
      </w:r>
    </w:p>
    <w:p>
      <w:pPr>
        <w:pStyle w:val="Normal"/>
        <w:suppressAutoHyphens w:val="false"/>
        <w:spacing w:lineRule="auto" w:line="276"/>
        <w:rPr>
          <w:rFonts w:eastAsia="Arial"/>
          <w:b/>
          <w:bCs/>
          <w:sz w:val="22"/>
          <w:szCs w:val="22"/>
        </w:rPr>
      </w:pPr>
      <w:r>
        <w:rPr>
          <w:rFonts w:eastAsia="Arial"/>
          <w:b/>
          <w:bCs/>
          <w:sz w:val="22"/>
          <w:szCs w:val="22"/>
        </w:rPr>
        <w:t>Acords</w:t>
      </w:r>
    </w:p>
    <w:p>
      <w:pPr>
        <w:pStyle w:val="Normal"/>
        <w:suppressAutoHyphens w:val="false"/>
        <w:spacing w:lineRule="auto" w:line="276"/>
        <w:rPr>
          <w:rFonts w:eastAsia="Arial"/>
          <w:b/>
          <w:bCs/>
          <w:sz w:val="22"/>
          <w:szCs w:val="22"/>
        </w:rPr>
      </w:pPr>
      <w:r>
        <w:rPr>
          <w:rFonts w:eastAsia="Arial"/>
          <w:b/>
          <w:bCs/>
          <w:sz w:val="22"/>
          <w:szCs w:val="22"/>
        </w:rPr>
      </w:r>
    </w:p>
    <w:p>
      <w:pPr>
        <w:pStyle w:val="Normal"/>
        <w:numPr>
          <w:ilvl w:val="0"/>
          <w:numId w:val="20"/>
        </w:numPr>
        <w:suppressAutoHyphens w:val="false"/>
        <w:spacing w:lineRule="auto" w:line="276"/>
        <w:rPr>
          <w:rFonts w:eastAsia="Arial"/>
          <w:sz w:val="22"/>
          <w:szCs w:val="22"/>
        </w:rPr>
      </w:pPr>
      <w:r>
        <w:rPr>
          <w:rFonts w:eastAsia="Arial"/>
          <w:sz w:val="22"/>
          <w:szCs w:val="22"/>
        </w:rPr>
        <w:t>Reiterar el compromís d’Esporles amb el dret d’autodeterminació del poble sahrauí, únic marc legítim i reconegut internacionalment per resoldre el conflicte del Sàhara Occidental.</w:t>
      </w:r>
    </w:p>
    <w:p>
      <w:pPr>
        <w:pStyle w:val="Normal"/>
        <w:suppressAutoHyphens w:val="false"/>
        <w:spacing w:lineRule="auto" w:line="276"/>
        <w:rPr>
          <w:rFonts w:eastAsia="Arial"/>
          <w:sz w:val="22"/>
          <w:szCs w:val="22"/>
        </w:rPr>
      </w:pPr>
      <w:r>
        <w:rPr>
          <w:rFonts w:eastAsia="Arial"/>
          <w:sz w:val="22"/>
          <w:szCs w:val="22"/>
        </w:rPr>
      </w:r>
    </w:p>
    <w:p>
      <w:pPr>
        <w:pStyle w:val="Normal"/>
        <w:numPr>
          <w:ilvl w:val="0"/>
          <w:numId w:val="21"/>
        </w:numPr>
        <w:suppressAutoHyphens w:val="false"/>
        <w:spacing w:lineRule="auto" w:line="276"/>
        <w:rPr>
          <w:rFonts w:eastAsia="Arial"/>
          <w:sz w:val="22"/>
          <w:szCs w:val="22"/>
        </w:rPr>
      </w:pPr>
      <w:r>
        <w:rPr>
          <w:rFonts w:eastAsia="Arial"/>
          <w:sz w:val="22"/>
          <w:szCs w:val="22"/>
        </w:rPr>
        <w:t>Condemnar el canvi de posició de l’Estat espanyol a favor de la proposta d’autonomia del Regne del Marroc, per considerar-lo contrari al dret internacional, a les resolucions de les Nacions Unides i a les obligacions pendents com a potència administradora.</w:t>
      </w:r>
    </w:p>
    <w:p>
      <w:pPr>
        <w:pStyle w:val="Normal"/>
        <w:suppressAutoHyphens w:val="false"/>
        <w:spacing w:lineRule="auto" w:line="276"/>
        <w:rPr>
          <w:rFonts w:eastAsia="Arial"/>
          <w:sz w:val="22"/>
          <w:szCs w:val="22"/>
        </w:rPr>
      </w:pPr>
      <w:r>
        <w:rPr>
          <w:rFonts w:eastAsia="Arial"/>
          <w:sz w:val="22"/>
          <w:szCs w:val="22"/>
        </w:rPr>
      </w:r>
    </w:p>
    <w:p>
      <w:pPr>
        <w:pStyle w:val="Normal"/>
        <w:numPr>
          <w:ilvl w:val="0"/>
          <w:numId w:val="22"/>
        </w:numPr>
        <w:suppressAutoHyphens w:val="false"/>
        <w:spacing w:lineRule="auto" w:line="276"/>
        <w:rPr>
          <w:rFonts w:eastAsia="Arial"/>
          <w:sz w:val="22"/>
          <w:szCs w:val="22"/>
        </w:rPr>
      </w:pPr>
      <w:r>
        <w:rPr>
          <w:rFonts w:eastAsia="Arial"/>
          <w:sz w:val="22"/>
          <w:szCs w:val="22"/>
        </w:rPr>
        <w:t>Mostrar la preocupació i el desacord del municipi d’Esporles davant la passivitat de les Nacions Unides i la seva manca d’eficàcia en garantir el compliment de les seves pròpies resolucions, així com davant qualsevol intent d’avalar o normalitzar la via d’autonomia marroquina com a solució definitiva.</w:t>
      </w:r>
    </w:p>
    <w:p>
      <w:pPr>
        <w:pStyle w:val="Normal"/>
        <w:suppressAutoHyphens w:val="false"/>
        <w:spacing w:lineRule="auto" w:line="276"/>
        <w:rPr>
          <w:rFonts w:eastAsia="Arial"/>
          <w:sz w:val="22"/>
          <w:szCs w:val="22"/>
        </w:rPr>
      </w:pPr>
      <w:r>
        <w:rPr>
          <w:rFonts w:eastAsia="Arial"/>
          <w:sz w:val="22"/>
          <w:szCs w:val="22"/>
        </w:rPr>
      </w:r>
    </w:p>
    <w:p>
      <w:pPr>
        <w:pStyle w:val="Normal"/>
        <w:numPr>
          <w:ilvl w:val="0"/>
          <w:numId w:val="23"/>
        </w:numPr>
        <w:suppressAutoHyphens w:val="false"/>
        <w:spacing w:lineRule="auto" w:line="276"/>
        <w:rPr>
          <w:rFonts w:eastAsia="Arial"/>
          <w:sz w:val="22"/>
          <w:szCs w:val="22"/>
        </w:rPr>
      </w:pPr>
      <w:r>
        <w:rPr>
          <w:rFonts w:eastAsia="Arial"/>
          <w:sz w:val="22"/>
          <w:szCs w:val="22"/>
        </w:rPr>
        <w:t>Manifestar el desacord de l’Ajuntament d’Esporles davant les declaracions i posicionaments recents de Nacions Unides que han estat interpretats com un aval explícit a la proposta d’autonomia plantejada pel Regne del Marroc, per considerar que aquesta via s’allunya del dret internacional i del mandat original de descolonització del Sàhara Occidental. El municipi d’Esporles defensa que qualsevol solució política ha de respectar el dret inalienable del poble sahrauí a decidir el seu futur mitjançant un referèndum d’autodeterminació, tal com estableixen les resolucions vigents de l’ONU.</w:t>
      </w:r>
    </w:p>
    <w:p>
      <w:pPr>
        <w:pStyle w:val="Normal"/>
        <w:suppressAutoHyphens w:val="false"/>
        <w:spacing w:lineRule="auto" w:line="276"/>
        <w:rPr>
          <w:rFonts w:eastAsia="Arial"/>
          <w:sz w:val="22"/>
          <w:szCs w:val="22"/>
        </w:rPr>
      </w:pPr>
      <w:r>
        <w:rPr>
          <w:rFonts w:eastAsia="Arial"/>
          <w:sz w:val="22"/>
          <w:szCs w:val="22"/>
        </w:rPr>
      </w:r>
    </w:p>
    <w:p>
      <w:pPr>
        <w:pStyle w:val="Normal"/>
        <w:numPr>
          <w:ilvl w:val="0"/>
          <w:numId w:val="24"/>
        </w:numPr>
        <w:suppressAutoHyphens w:val="false"/>
        <w:spacing w:lineRule="auto" w:line="276"/>
        <w:rPr>
          <w:rFonts w:eastAsia="Arial"/>
          <w:sz w:val="22"/>
          <w:szCs w:val="22"/>
        </w:rPr>
      </w:pPr>
      <w:r>
        <w:rPr>
          <w:rFonts w:eastAsia="Arial"/>
          <w:sz w:val="22"/>
          <w:szCs w:val="22"/>
        </w:rPr>
        <w:t>Instar el Govern d’Espanya a recuperar una posició alineada amb el dret internacional i a treballar de manera activa per reactivar el procés de descolonització i el referèndum d’autodeterminació.</w:t>
      </w:r>
    </w:p>
    <w:p>
      <w:pPr>
        <w:pStyle w:val="Normal"/>
        <w:suppressAutoHyphens w:val="false"/>
        <w:spacing w:lineRule="auto" w:line="276"/>
        <w:rPr>
          <w:rFonts w:eastAsia="Arial"/>
          <w:sz w:val="22"/>
          <w:szCs w:val="22"/>
        </w:rPr>
      </w:pPr>
      <w:r>
        <w:rPr>
          <w:rFonts w:eastAsia="Arial"/>
          <w:sz w:val="22"/>
          <w:szCs w:val="22"/>
        </w:rPr>
      </w:r>
    </w:p>
    <w:p>
      <w:pPr>
        <w:pStyle w:val="Normal"/>
        <w:numPr>
          <w:ilvl w:val="0"/>
          <w:numId w:val="25"/>
        </w:numPr>
        <w:suppressAutoHyphens w:val="false"/>
        <w:spacing w:lineRule="auto" w:line="276"/>
        <w:rPr>
          <w:rFonts w:eastAsia="Arial"/>
          <w:sz w:val="22"/>
          <w:szCs w:val="22"/>
        </w:rPr>
      </w:pPr>
      <w:r>
        <w:rPr>
          <w:rFonts w:eastAsia="Arial"/>
          <w:sz w:val="22"/>
          <w:szCs w:val="22"/>
        </w:rPr>
        <w:t>Instar el Govern de les Illes Balears i el Consell de Mallorca a reforçar els programes de cooperació amb el poble sahrauí i amb les entitats que treballen en defensa dels drets humans als territoris ocupats i als campaments de refugiats.</w:t>
      </w:r>
    </w:p>
    <w:p>
      <w:pPr>
        <w:pStyle w:val="Normal"/>
        <w:suppressAutoHyphens w:val="false"/>
        <w:spacing w:lineRule="auto" w:line="276"/>
        <w:rPr>
          <w:rFonts w:eastAsia="Arial"/>
          <w:sz w:val="22"/>
          <w:szCs w:val="22"/>
        </w:rPr>
      </w:pPr>
      <w:r>
        <w:rPr>
          <w:rFonts w:eastAsia="Arial"/>
          <w:sz w:val="22"/>
          <w:szCs w:val="22"/>
        </w:rPr>
      </w:r>
    </w:p>
    <w:p>
      <w:pPr>
        <w:pStyle w:val="Normal"/>
        <w:numPr>
          <w:ilvl w:val="0"/>
          <w:numId w:val="26"/>
        </w:numPr>
        <w:suppressAutoHyphens w:val="false"/>
        <w:spacing w:lineRule="auto" w:line="276"/>
        <w:rPr>
          <w:rFonts w:eastAsia="Arial"/>
          <w:sz w:val="22"/>
          <w:szCs w:val="22"/>
        </w:rPr>
      </w:pPr>
      <w:r>
        <w:rPr>
          <w:rFonts w:eastAsia="Arial"/>
          <w:sz w:val="22"/>
          <w:szCs w:val="22"/>
        </w:rPr>
        <w:t>Traslladar aquesta moció al Govern d’Espanya, al Govern de les Illes Balears, al Consell de Mallorca, a la Delegació del Front Polisario a les Illes Balears i a les entitats solidàries amb el poble sahrauí.</w:t>
      </w:r>
    </w:p>
    <w:p>
      <w:pPr>
        <w:pStyle w:val="Normal"/>
        <w:tabs>
          <w:tab w:val="clear" w:pos="708"/>
          <w:tab w:val="left" w:pos="425" w:leader="none"/>
        </w:tabs>
        <w:suppressAutoHyphens w:val="false"/>
        <w:spacing w:lineRule="auto" w:line="276"/>
        <w:rPr>
          <w:rFonts w:eastAsia="Arial"/>
          <w:sz w:val="22"/>
          <w:szCs w:val="22"/>
        </w:rPr>
      </w:pPr>
      <w:r>
        <w:rPr>
          <w:rFonts w:eastAsia="Arial"/>
          <w:sz w:val="22"/>
          <w:szCs w:val="22"/>
        </w:rPr>
      </w:r>
    </w:p>
    <w:p>
      <w:pPr>
        <w:pStyle w:val="Normal"/>
        <w:tabs>
          <w:tab w:val="clear" w:pos="708"/>
          <w:tab w:val="left" w:pos="425" w:leader="none"/>
        </w:tabs>
        <w:suppressAutoHyphens w:val="false"/>
        <w:spacing w:lineRule="auto" w:line="276"/>
        <w:rPr>
          <w:rFonts w:eastAsia="Arial"/>
          <w:sz w:val="22"/>
          <w:szCs w:val="22"/>
        </w:rPr>
      </w:pPr>
      <w:r>
        <w:rPr>
          <w:rFonts w:eastAsia="Arial"/>
          <w:sz w:val="22"/>
          <w:szCs w:val="22"/>
        </w:rPr>
        <w:t>El Sr. Mir comenta que el seu grup no està d’acord amb el punt 2 i el 5 atès que el seu partit sempre s’ha manifestat solidari i per tant s’abstendran a la moció.</w:t>
      </w:r>
    </w:p>
    <w:p>
      <w:pPr>
        <w:pStyle w:val="Normal"/>
        <w:tabs>
          <w:tab w:val="clear" w:pos="708"/>
          <w:tab w:val="left" w:pos="425" w:leader="none"/>
        </w:tabs>
        <w:suppressAutoHyphens w:val="false"/>
        <w:spacing w:lineRule="auto" w:line="276"/>
        <w:rPr>
          <w:rFonts w:eastAsia="Arial"/>
          <w:sz w:val="22"/>
          <w:szCs w:val="22"/>
        </w:rPr>
      </w:pPr>
      <w:r>
        <w:rPr>
          <w:rFonts w:eastAsia="Arial"/>
          <w:sz w:val="22"/>
          <w:szCs w:val="22"/>
        </w:rPr>
      </w:r>
      <w:bookmarkStart w:id="14" w:name="_Hlk219721174"/>
      <w:bookmarkStart w:id="15" w:name="_Hlk219721174"/>
      <w:bookmarkEnd w:id="15"/>
    </w:p>
    <w:p>
      <w:pPr>
        <w:pStyle w:val="Normal"/>
        <w:tabs>
          <w:tab w:val="clear" w:pos="708"/>
          <w:tab w:val="left" w:pos="-720" w:leader="none"/>
        </w:tabs>
        <w:textAlignment w:val="baseline"/>
        <w:rPr>
          <w:bCs/>
          <w:spacing w:val="-3"/>
          <w:sz w:val="22"/>
          <w:szCs w:val="22"/>
        </w:rPr>
      </w:pPr>
      <w:r>
        <w:rPr>
          <w:bCs/>
          <w:spacing w:val="-3"/>
          <w:sz w:val="22"/>
          <w:szCs w:val="22"/>
        </w:rPr>
        <w:t>Sotmesa a votació la moció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 Nou (9) vots a favor de PAS -MÉS i PP </w:t>
      </w:r>
    </w:p>
    <w:p>
      <w:pPr>
        <w:pStyle w:val="Normal"/>
        <w:tabs>
          <w:tab w:val="clear" w:pos="708"/>
          <w:tab w:val="left" w:pos="-720" w:leader="none"/>
        </w:tabs>
        <w:textAlignment w:val="baseline"/>
        <w:rPr>
          <w:bCs/>
          <w:spacing w:val="-3"/>
          <w:sz w:val="22"/>
          <w:szCs w:val="22"/>
        </w:rPr>
      </w:pPr>
      <w:r>
        <w:rPr>
          <w:bCs/>
          <w:spacing w:val="-3"/>
          <w:sz w:val="22"/>
          <w:szCs w:val="22"/>
        </w:rPr>
        <w:t>- Dues (2) abstencions del PSOE</w:t>
      </w:r>
      <w:bookmarkEnd w:id="13"/>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
          <w:spacing w:val="-3"/>
          <w:sz w:val="22"/>
          <w:szCs w:val="22"/>
        </w:rPr>
        <w:t xml:space="preserve">10.- EXPEDIENT 2137/2025. MOCIÓ PAS–MÉS PER ESPORLES EN COMMEMORACIÓ DELS 50 ANYS DEL FINAL DE LA DICTADURA FRANQUISTA I EN DEFENSA DE LA DEMOCRÀCIA.- </w:t>
      </w:r>
      <w:r>
        <w:rPr>
          <w:bCs/>
          <w:spacing w:val="-3"/>
          <w:sz w:val="22"/>
          <w:szCs w:val="22"/>
        </w:rPr>
        <w:t>La regidora Maria Roig Comas explica al següent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t>MOCIÓ QUE PRESENTA EL GRUP MUNICIPAL PAS–MÉS PER ESPORLES EN COMMEMORACIÓ DELS 50 ANYS DEL FINAL DE LA DICTADURA FRANQUISTA I EN DEFENSA DE LA DEMOCRÀCIA</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t>Exposició de motius</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Avui fa cinquanta anys de la mort del dictador i la fi formal de la dictadura franquista, un règim que va suposar quaranta anys de repressió política, cultural i social, de persecució ideològica i d’anul·lació de les llibertats més bàsiques. La mort del dictador Francisco Franco va obrir la porta a la recuperació de la democràcia, a la reconstrucció d’un país que havia patit una Guerra Civil devastadora i una llarga etapa d’autoritarisme, silenci i por.</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Tanmateix, cinquanta anys després, la nostra societat continua arrossegant ferides que encara no s’han tancat del tot. Encara hi ha milers de famílies que esperen veritat, justícia i reparació; encara hi ha fosses sense obrir i noms que no han pogut ser restituïts; encara hi ha símbols i discursos que blanquegen o justifiquen el franquisme. I, fins i tot, avui dia hi ha forces polítiques i veus públiques que neguen, relativitzen o reivindiquen parts d’aquella dictadura.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Des de PAS–MÉS per Esporles consideram que la democràcia no és un punt d’arribada, sinó un compromís permanent que cal defensar i aprofundir. I precisament per això és imprescindible no oblidar què va significar la dictadura, ni els valors antidemocràtics que la sustentaven. Recordar no és mirar enrere: és protegir tot allò que vam recuperar i allò que encara hem de conquerir.</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A Esporles, la Guerra Civil i la dictadura també varen deixar una empremta dolorosa. Famílies separades, persones represaliades, silencis imposats i un clima de por que es va mantenir durant dècades. El nostre poble també forma part d’aquesta memòria col·lectiva que cal preservar amb dignitat i respecte.</w:t>
      </w:r>
    </w:p>
    <w:p>
      <w:pPr>
        <w:pStyle w:val="Normal"/>
        <w:tabs>
          <w:tab w:val="clear" w:pos="708"/>
          <w:tab w:val="left" w:pos="-720" w:leader="none"/>
        </w:tabs>
        <w:textAlignment w:val="baseline"/>
        <w:rPr>
          <w:bCs/>
          <w:spacing w:val="-3"/>
          <w:sz w:val="22"/>
          <w:szCs w:val="22"/>
        </w:rPr>
      </w:pPr>
      <w:r>
        <w:rPr>
          <w:bCs/>
          <w:spacing w:val="-3"/>
          <w:sz w:val="22"/>
          <w:szCs w:val="22"/>
        </w:rPr>
        <w:t>Esporles ha tengut, i continua tenint, persones i entitats compromeses a recuperar la veritat històrica i a donar veu a aquells que la dictadura va intentar esborrar.</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Amb motiu dels 50 anys del final del franquisme, i en coherència amb el compromís de MÉS per Mallorca amb la memòria democràtica, l’antifeixisme i la defensa dels drets humans, aquest Ajuntament té l’obligació moral i política de reivindicar els valors democràtics, condemnar l’enaltiment de la dictadura i recordar totes les víctimes, també les del nostre municipi.</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Per tot això, el grup municipal PAS–MÉS per Esporles proposa al Ple l’adopció dels següents acords.</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t>Acords</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numPr>
          <w:ilvl w:val="0"/>
          <w:numId w:val="27"/>
        </w:numPr>
        <w:tabs>
          <w:tab w:val="clear" w:pos="708"/>
          <w:tab w:val="left" w:pos="-720" w:leader="none"/>
        </w:tabs>
        <w:textAlignment w:val="baseline"/>
        <w:rPr>
          <w:bCs/>
          <w:spacing w:val="-3"/>
          <w:sz w:val="22"/>
          <w:szCs w:val="22"/>
        </w:rPr>
      </w:pPr>
      <w:r>
        <w:rPr>
          <w:bCs/>
          <w:spacing w:val="-3"/>
          <w:sz w:val="22"/>
          <w:szCs w:val="22"/>
        </w:rPr>
        <w:t>Commemorar els 50 anys del final de la dictadura franquista, destacant la importància històrica de la recuperació de la democràcia i la defensa dels drets i llibertats fonamentals.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28"/>
        </w:numPr>
        <w:tabs>
          <w:tab w:val="clear" w:pos="708"/>
          <w:tab w:val="left" w:pos="-720" w:leader="none"/>
        </w:tabs>
        <w:textAlignment w:val="baseline"/>
        <w:rPr>
          <w:bCs/>
          <w:spacing w:val="-3"/>
          <w:sz w:val="22"/>
          <w:szCs w:val="22"/>
        </w:rPr>
      </w:pPr>
      <w:r>
        <w:rPr>
          <w:bCs/>
          <w:spacing w:val="-3"/>
          <w:sz w:val="22"/>
          <w:szCs w:val="22"/>
        </w:rPr>
        <w:t>Rendir homenatge a totes les víctimes del franquisme, incloent-hi aquelles persones d’Esporles que varen patir represàlies, persecució, silenci o violència com a conseqüència de la Guerra Civil i la dictadura.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29"/>
        </w:numPr>
        <w:tabs>
          <w:tab w:val="clear" w:pos="708"/>
          <w:tab w:val="left" w:pos="-720" w:leader="none"/>
        </w:tabs>
        <w:textAlignment w:val="baseline"/>
        <w:rPr>
          <w:bCs/>
          <w:spacing w:val="-3"/>
          <w:sz w:val="22"/>
          <w:szCs w:val="22"/>
        </w:rPr>
      </w:pPr>
      <w:r>
        <w:rPr>
          <w:bCs/>
          <w:spacing w:val="-3"/>
          <w:sz w:val="22"/>
          <w:szCs w:val="22"/>
        </w:rPr>
        <w:t>Condemnar de manera clara i inequívoca qualsevol intent de justificar, relativitzar o enaltir la figura de Franco, el règim franquista o els seus valors antidemocràtics, així com els discursos actuals que atemptin contra la memòria democràtica o menystinguin les seves víctimes.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30"/>
        </w:numPr>
        <w:tabs>
          <w:tab w:val="clear" w:pos="708"/>
          <w:tab w:val="left" w:pos="-720" w:leader="none"/>
        </w:tabs>
        <w:textAlignment w:val="baseline"/>
        <w:rPr>
          <w:bCs/>
          <w:spacing w:val="-3"/>
          <w:sz w:val="22"/>
          <w:szCs w:val="22"/>
        </w:rPr>
      </w:pPr>
      <w:r>
        <w:rPr>
          <w:bCs/>
          <w:spacing w:val="-3"/>
          <w:sz w:val="22"/>
          <w:szCs w:val="22"/>
        </w:rPr>
        <w:t>Reivindicar la lluita per la democràcia com un procés viu i inacabable, i instar totes les institucions a continuar avançant en transparència, drets socials, participació ciutadana, igualtat, llibertats civils i garanties democràtiques.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31"/>
        </w:numPr>
        <w:tabs>
          <w:tab w:val="clear" w:pos="708"/>
          <w:tab w:val="left" w:pos="-720" w:leader="none"/>
        </w:tabs>
        <w:textAlignment w:val="baseline"/>
        <w:rPr>
          <w:bCs/>
          <w:spacing w:val="-3"/>
          <w:sz w:val="22"/>
          <w:szCs w:val="22"/>
        </w:rPr>
      </w:pPr>
      <w:r>
        <w:rPr>
          <w:bCs/>
          <w:spacing w:val="-3"/>
          <w:sz w:val="22"/>
          <w:szCs w:val="22"/>
        </w:rPr>
        <w:t>Refermar el compromís del municipi d’Esporles amb la memòria democràtica, promovent accions i projectes que contribueixin a la recuperació, preservació i divulgació de la nostra història recent, especialment aquella que afecta el nostre poble.</w:t>
      </w:r>
    </w:p>
    <w:p>
      <w:pPr>
        <w:pStyle w:val="Normal"/>
        <w:tabs>
          <w:tab w:val="clear" w:pos="708"/>
          <w:tab w:val="left" w:pos="-720" w:leader="none"/>
        </w:tabs>
        <w:textAlignment w:val="baseline"/>
        <w:rPr>
          <w:b/>
          <w:spacing w:val="-3"/>
          <w:sz w:val="22"/>
          <w:szCs w:val="22"/>
        </w:rPr>
      </w:pPr>
      <w:r>
        <w:rPr>
          <w:b/>
          <w:spacing w:val="-3"/>
          <w:sz w:val="22"/>
          <w:szCs w:val="22"/>
        </w:rPr>
      </w:r>
      <w:bookmarkStart w:id="16" w:name="_Hlk219721262"/>
      <w:bookmarkStart w:id="17" w:name="_Hlk219721262"/>
      <w:bookmarkEnd w:id="17"/>
    </w:p>
    <w:p>
      <w:pPr>
        <w:pStyle w:val="Normal"/>
        <w:tabs>
          <w:tab w:val="clear" w:pos="708"/>
          <w:tab w:val="left" w:pos="-720" w:leader="none"/>
        </w:tabs>
        <w:textAlignment w:val="baseline"/>
        <w:rPr>
          <w:bCs/>
          <w:spacing w:val="-3"/>
          <w:sz w:val="22"/>
          <w:szCs w:val="22"/>
        </w:rPr>
      </w:pPr>
      <w:r>
        <w:rPr>
          <w:bCs/>
          <w:spacing w:val="-3"/>
          <w:sz w:val="22"/>
          <w:szCs w:val="22"/>
        </w:rPr>
        <w:t>Sotmesa a votació la moció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 Vuit (8) vots a favor de PAS -MÉS i PSOE </w:t>
      </w:r>
    </w:p>
    <w:p>
      <w:pPr>
        <w:pStyle w:val="Normal"/>
        <w:tabs>
          <w:tab w:val="clear" w:pos="708"/>
          <w:tab w:val="left" w:pos="-720" w:leader="none"/>
        </w:tabs>
        <w:textAlignment w:val="baseline"/>
        <w:rPr>
          <w:bCs/>
          <w:spacing w:val="-3"/>
          <w:sz w:val="22"/>
          <w:szCs w:val="22"/>
        </w:rPr>
      </w:pPr>
      <w:r>
        <w:rPr>
          <w:bCs/>
          <w:spacing w:val="-3"/>
          <w:sz w:val="22"/>
          <w:szCs w:val="22"/>
        </w:rPr>
        <w:t xml:space="preserve">- Dues (2) abstencions del PP </w:t>
      </w:r>
    </w:p>
    <w:p>
      <w:pPr>
        <w:pStyle w:val="Normal"/>
        <w:tabs>
          <w:tab w:val="clear" w:pos="708"/>
          <w:tab w:val="left" w:pos="-720" w:leader="none"/>
        </w:tabs>
        <w:textAlignment w:val="baseline"/>
        <w:rPr>
          <w:bCs/>
          <w:spacing w:val="-3"/>
          <w:sz w:val="22"/>
          <w:szCs w:val="22"/>
        </w:rPr>
      </w:pPr>
      <w:bookmarkStart w:id="18" w:name="_Hlk215577745"/>
      <w:r>
        <w:rPr>
          <w:bCs/>
          <w:spacing w:val="-3"/>
          <w:sz w:val="22"/>
          <w:szCs w:val="22"/>
        </w:rPr>
        <w:t>- Un (1)  en contra del PP Maria Ant</w:t>
      </w:r>
      <w:r>
        <w:rPr>
          <w:bCs/>
          <w:spacing w:val="-3"/>
          <w:sz w:val="22"/>
          <w:szCs w:val="22"/>
        </w:rPr>
        <w:t>ò</w:t>
      </w:r>
      <w:r>
        <w:rPr>
          <w:bCs/>
          <w:spacing w:val="-3"/>
          <w:sz w:val="22"/>
          <w:szCs w:val="22"/>
        </w:rPr>
        <w:t>nia Sabater</w:t>
      </w:r>
      <w:bookmarkEnd w:id="18"/>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
          <w:spacing w:val="-3"/>
          <w:sz w:val="22"/>
          <w:szCs w:val="22"/>
        </w:rPr>
        <w:t xml:space="preserve">11.- </w:t>
      </w:r>
      <w:bookmarkStart w:id="19" w:name="_Hlk216956734"/>
      <w:r>
        <w:rPr>
          <w:b/>
          <w:spacing w:val="-3"/>
          <w:sz w:val="22"/>
          <w:szCs w:val="22"/>
        </w:rPr>
        <w:t>EXPEDIENT 2138/2025. MOCIÓ PAS–MÉS PER ESPORLES AMB MOTIU DEL 20 DE NOVEMBRE, DIA UNIVERSAL DELS DRETS DE LA INFÀNCIA, I PER LA DECLARACIÓ D’ESPORLES COM A MUNICIPI AMIC DE LA INFÀNCIA.-</w:t>
      </w:r>
      <w:r>
        <w:rPr>
          <w:bCs/>
          <w:spacing w:val="-3"/>
          <w:sz w:val="22"/>
          <w:szCs w:val="22"/>
        </w:rPr>
        <w:t xml:space="preserve"> La regidora Maria Roig Comas explica al següent :</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t>MOCIÓ QUE PRESENTA EL GRUP MUNICIPAL PAS–MÉS PER ESPORLES AMB MOTIU DEL 20 DE NOVEMBRE, DIA UNIVERSAL DELS DRETS DE LA INFÀNCIA, I PER LA DECLARACIÓ D’ESPORLES COM A MUNICIPI AMIC DE LA INFÀNCIA</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t>Exposició de motius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El 20 de novembre es commemora l’aprovació de la Convenció sobre els Drets de l’Infant (1989), el tractat internacional més ratificat del món i un instrument essencial que reconeix els infants com a subjectes de drets, amb capacitat per créixer en llibertat, seguretat, afecte i igualtat d’oportunitats.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Els municipis, com a administracions més properes a la ciutadania, tenen un paper fonamental per garantir aquests drets en el dia a dia: educació, salut, participació, oci, protecció, espais segurs, igualtat i benestar. És a l’àmbit local on els infants viuen, juguen, es relacionen i construeixen identitat.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Esporles és un poble amb una forta tradició comunitària i educativa, però encara hi ha reptes importants: conciliació i suport a les famílies, mobilitat segura, oci saludable, espais públics pensats per a infants i joves, prevenció d’addiccions digitals, salut mental, participació real en les decisions que els afecten i reducció de les desigualtats socials.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Un marc útil i reconegut internacionalment per avançar en aquests objectius és la iniciativa Ciutats Amigues de la Infància, impulsada per UNICEF, que ajuda els municipis a planificar polítiques públiques centrades en la infància i l’adolescència, amb participació efectiva dels seus protagonistes.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En coherència amb el compromís de PAS–MÉS per Esporles amb la igualtat, la justícia social i les polítiques públiques que posen les persones al centre, consideram que Esporles ha de fer el pas i iniciar el procés per esdevenir un “Municipi Amic de la Infància”, amb totes les implicacions positives que això comporta en termes de planificació, participació, equitat i mirada comunitària.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Amb motiu del 20N, Dia Universal dels Drets de la Infància, aquest Ajuntament té l’oportunitat d’assumir un compromís real i transformador amb la nostra infància i adolescència.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Per tot això, el grup municipal PAS–MÉS per Esporles proposa al Ple l’adopció dels següents acords.</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t>Acords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6"/>
        </w:numPr>
        <w:tabs>
          <w:tab w:val="clear" w:pos="708"/>
          <w:tab w:val="left" w:pos="-720" w:leader="none"/>
        </w:tabs>
        <w:textAlignment w:val="baseline"/>
        <w:rPr>
          <w:bCs/>
          <w:spacing w:val="-3"/>
          <w:sz w:val="22"/>
          <w:szCs w:val="22"/>
        </w:rPr>
      </w:pPr>
      <w:r>
        <w:rPr>
          <w:bCs/>
          <w:spacing w:val="-3"/>
          <w:sz w:val="22"/>
          <w:szCs w:val="22"/>
        </w:rPr>
        <w:t>Commemorar el 20 de novembre com a Dia Universal dels Drets de la Infància, reafirmant el compromís d’Esporles amb el compliment de la Convenció sobre els Drets de l’Infant.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6"/>
        </w:numPr>
        <w:tabs>
          <w:tab w:val="clear" w:pos="708"/>
          <w:tab w:val="left" w:pos="-720" w:leader="none"/>
        </w:tabs>
        <w:textAlignment w:val="baseline"/>
        <w:rPr>
          <w:bCs/>
          <w:spacing w:val="-3"/>
          <w:sz w:val="22"/>
          <w:szCs w:val="22"/>
        </w:rPr>
      </w:pPr>
      <w:r>
        <w:rPr>
          <w:bCs/>
          <w:spacing w:val="-3"/>
          <w:sz w:val="22"/>
          <w:szCs w:val="22"/>
        </w:rPr>
        <w:t>Declarar la voluntat de l’Ajuntament d’Esporles d’iniciar el procés per esdevenir “Municipi Amic de la Infància”, d’acord amb el marc proposat per UNICEF i les bones pràctiques internacionals.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6"/>
        </w:numPr>
        <w:tabs>
          <w:tab w:val="clear" w:pos="708"/>
          <w:tab w:val="left" w:pos="-720" w:leader="none"/>
        </w:tabs>
        <w:textAlignment w:val="baseline"/>
        <w:rPr>
          <w:bCs/>
          <w:spacing w:val="-3"/>
          <w:sz w:val="22"/>
          <w:szCs w:val="22"/>
        </w:rPr>
      </w:pPr>
      <w:r>
        <w:rPr>
          <w:bCs/>
          <w:spacing w:val="-3"/>
          <w:sz w:val="22"/>
          <w:szCs w:val="22"/>
        </w:rPr>
        <w:t>Impulsar un diagnòstic municipal de situació sobre l’estat de la infància i adolescència a Esporles, en col·laboració amb centres educatius, entitats socials, famílies i els propis infants i joves.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6"/>
        </w:numPr>
        <w:tabs>
          <w:tab w:val="clear" w:pos="708"/>
          <w:tab w:val="left" w:pos="-720" w:leader="none"/>
        </w:tabs>
        <w:textAlignment w:val="baseline"/>
        <w:rPr>
          <w:bCs/>
          <w:spacing w:val="-3"/>
          <w:sz w:val="22"/>
          <w:szCs w:val="22"/>
        </w:rPr>
      </w:pPr>
      <w:r>
        <w:rPr>
          <w:bCs/>
          <w:spacing w:val="-3"/>
          <w:sz w:val="22"/>
          <w:szCs w:val="22"/>
        </w:rPr>
        <w:t>Crear o reforçar mecanismes de participació infantil i adolescent, garantint que els infants d’Esporles puguin expressar opinions i ser escoltats en les decisions que els afecten, d’acord amb l’article 12 de la Convenció.</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6"/>
        </w:numPr>
        <w:tabs>
          <w:tab w:val="clear" w:pos="708"/>
          <w:tab w:val="left" w:pos="-720" w:leader="none"/>
        </w:tabs>
        <w:textAlignment w:val="baseline"/>
        <w:rPr>
          <w:bCs/>
          <w:spacing w:val="-3"/>
          <w:sz w:val="22"/>
          <w:szCs w:val="22"/>
        </w:rPr>
      </w:pPr>
      <w:r>
        <w:rPr>
          <w:bCs/>
          <w:spacing w:val="-3"/>
          <w:sz w:val="22"/>
          <w:szCs w:val="22"/>
        </w:rPr>
        <w:t>Incorporar la perspectiva d’infància en totes les polítiques municipals, especialment en urbanisme, mobilitat, espais públics, educació, cultura, esport, salut, oci i protecció social.</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6"/>
        </w:numPr>
        <w:tabs>
          <w:tab w:val="clear" w:pos="708"/>
          <w:tab w:val="left" w:pos="-720" w:leader="none"/>
        </w:tabs>
        <w:textAlignment w:val="baseline"/>
        <w:rPr>
          <w:bCs/>
          <w:spacing w:val="-3"/>
          <w:sz w:val="22"/>
          <w:szCs w:val="22"/>
        </w:rPr>
      </w:pPr>
      <w:r>
        <w:rPr>
          <w:bCs/>
          <w:spacing w:val="-3"/>
          <w:sz w:val="22"/>
          <w:szCs w:val="22"/>
        </w:rPr>
        <w:t>Establir un calendari de treball per elaborar un Pla Local d’Infància i Adolescència, amb objectius, indicadors i mesures concretes, com exigeix el procés de Ciutats Amigues de la Infància.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6"/>
        </w:numPr>
        <w:tabs>
          <w:tab w:val="clear" w:pos="708"/>
          <w:tab w:val="left" w:pos="-720" w:leader="none"/>
        </w:tabs>
        <w:textAlignment w:val="baseline"/>
        <w:rPr>
          <w:bCs/>
          <w:spacing w:val="-3"/>
          <w:sz w:val="22"/>
          <w:szCs w:val="22"/>
        </w:rPr>
      </w:pPr>
      <w:r>
        <w:rPr>
          <w:bCs/>
          <w:spacing w:val="-3"/>
          <w:sz w:val="22"/>
          <w:szCs w:val="22"/>
        </w:rPr>
        <w:t>Instar el Govern de les Illes Balears, el Consell de Mallorca i la FELIB a donar suport tècnic i econòmic als municipis que volen impulsar polítiques de protecció integral de la infància.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6"/>
        </w:numPr>
        <w:tabs>
          <w:tab w:val="clear" w:pos="708"/>
          <w:tab w:val="left" w:pos="-720" w:leader="none"/>
        </w:tabs>
        <w:textAlignment w:val="baseline"/>
        <w:rPr>
          <w:bCs/>
          <w:spacing w:val="-3"/>
          <w:sz w:val="22"/>
          <w:szCs w:val="22"/>
        </w:rPr>
      </w:pPr>
      <w:r>
        <w:rPr>
          <w:bCs/>
          <w:spacing w:val="-3"/>
          <w:sz w:val="22"/>
          <w:szCs w:val="22"/>
        </w:rPr>
        <w:t>Traslladar aquesta moció a UNICEF Illes Balears, al Govern de les Illes Balears, al Consell de Mallorca, als centres educatius del municipi i a les AMIPAs.</w:t>
      </w:r>
      <w:bookmarkEnd w:id="19"/>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moció fou aprovada per unanimitat dels assistents.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color w:val="auto"/>
          <w:highlight w:val="none"/>
          <w:shd w:fill="auto" w:val="clear"/>
        </w:rPr>
      </w:pPr>
      <w:r>
        <w:rPr>
          <w:b/>
          <w:color w:val="000000"/>
          <w:spacing w:val="-3"/>
          <w:sz w:val="22"/>
          <w:szCs w:val="22"/>
          <w:shd w:fill="auto" w:val="clear"/>
        </w:rPr>
        <w:t xml:space="preserve">12.- </w:t>
      </w:r>
      <w:bookmarkStart w:id="20" w:name="_Hlk219721581"/>
      <w:r>
        <w:rPr>
          <w:b/>
          <w:color w:val="000000"/>
          <w:spacing w:val="-3"/>
          <w:sz w:val="22"/>
          <w:szCs w:val="22"/>
          <w:shd w:fill="auto" w:val="clear"/>
        </w:rPr>
        <w:t xml:space="preserve">EXPEDIENT 2139/2025. MOCIÓ PAS–MÉS PER ESPORLES EN RELACIÓ A LES DECLARACIONS DEL VICEPRESIDENT DEL CONSELL SOBRE L’ÚS DE SON TOUS PER A MENORS ESTRANGERS NO ACOMPANYATS.- </w:t>
      </w:r>
      <w:r>
        <w:rPr>
          <w:bCs/>
          <w:color w:val="000000"/>
          <w:spacing w:val="-3"/>
          <w:sz w:val="22"/>
          <w:szCs w:val="22"/>
          <w:shd w:fill="auto" w:val="clear"/>
        </w:rPr>
        <w:t>el batle Sr. Josep Maria Ferra Terrassa, explica la següent:</w:t>
      </w:r>
      <w:bookmarkEnd w:id="20"/>
    </w:p>
    <w:p>
      <w:pPr>
        <w:pStyle w:val="Normal"/>
        <w:tabs>
          <w:tab w:val="clear" w:pos="708"/>
          <w:tab w:val="left" w:pos="-720" w:leader="none"/>
        </w:tabs>
        <w:textAlignment w:val="baseline"/>
        <w:rPr>
          <w:bCs/>
          <w:spacing w:val="-3"/>
          <w:sz w:val="22"/>
          <w:szCs w:val="22"/>
          <w:highlight w:val="yellow"/>
        </w:rPr>
      </w:pPr>
      <w:r>
        <w:rPr>
          <w:bCs/>
          <w:spacing w:val="-3"/>
          <w:sz w:val="22"/>
          <w:szCs w:val="22"/>
          <w:highlight w:val="yellow"/>
        </w:rPr>
      </w:r>
    </w:p>
    <w:p>
      <w:pPr>
        <w:pStyle w:val="Normal"/>
        <w:suppressAutoHyphens w:val="false"/>
        <w:jc w:val="center"/>
        <w:rPr>
          <w:rFonts w:eastAsia="Arial"/>
          <w:sz w:val="22"/>
          <w:szCs w:val="22"/>
        </w:rPr>
      </w:pPr>
      <w:r>
        <w:rPr>
          <w:rFonts w:eastAsia="Arial"/>
          <w:sz w:val="22"/>
          <w:szCs w:val="22"/>
        </w:rPr>
        <w:t>MOCIÓ QUE PRESENTA EL GRUP MUNICIPAL PAS–MÉS PER ESPORLES EN RELACIÓ A LES DECLARACIONS DEL VICEPRESIDENT DEL CONSELL SOBRE L’ÚS DE SON TOUS PER A MENORS ESTRANGERS NO ACOMPANYATS</w:t>
      </w:r>
    </w:p>
    <w:p>
      <w:pPr>
        <w:pStyle w:val="Normal"/>
        <w:suppressAutoHyphens w:val="false"/>
        <w:jc w:val="center"/>
        <w:rPr>
          <w:rFonts w:eastAsia="Arial"/>
          <w:sz w:val="22"/>
          <w:szCs w:val="22"/>
        </w:rPr>
      </w:pPr>
      <w:r>
        <w:rPr>
          <w:rFonts w:eastAsia="Arial"/>
          <w:sz w:val="22"/>
          <w:szCs w:val="22"/>
        </w:rPr>
      </w:r>
    </w:p>
    <w:p>
      <w:pPr>
        <w:pStyle w:val="Normal"/>
        <w:suppressAutoHyphens w:val="false"/>
        <w:rPr>
          <w:rFonts w:eastAsia="Arial"/>
          <w:b/>
          <w:bCs/>
          <w:sz w:val="22"/>
          <w:szCs w:val="22"/>
        </w:rPr>
      </w:pPr>
      <w:r>
        <w:rPr>
          <w:rFonts w:eastAsia="Arial"/>
          <w:b/>
          <w:bCs/>
          <w:sz w:val="22"/>
          <w:szCs w:val="22"/>
        </w:rPr>
        <w:t>Exposició de motius</w:t>
      </w:r>
    </w:p>
    <w:p>
      <w:pPr>
        <w:pStyle w:val="Normal"/>
        <w:suppressAutoHyphens w:val="false"/>
        <w:rPr>
          <w:rFonts w:eastAsia="Arial"/>
          <w:b/>
          <w:bCs/>
          <w:sz w:val="22"/>
          <w:szCs w:val="22"/>
        </w:rPr>
      </w:pPr>
      <w:r>
        <w:rPr>
          <w:rFonts w:eastAsia="Arial"/>
          <w:b/>
          <w:bCs/>
          <w:sz w:val="22"/>
          <w:szCs w:val="22"/>
        </w:rPr>
      </w:r>
    </w:p>
    <w:p>
      <w:pPr>
        <w:pStyle w:val="Normal"/>
        <w:suppressAutoHyphens w:val="false"/>
        <w:rPr>
          <w:rFonts w:eastAsia="Arial"/>
          <w:sz w:val="22"/>
          <w:szCs w:val="22"/>
        </w:rPr>
      </w:pPr>
      <w:r>
        <w:rPr>
          <w:rFonts w:eastAsia="Arial"/>
          <w:sz w:val="22"/>
          <w:szCs w:val="22"/>
        </w:rPr>
        <w:t>En els darrers dies, el Vicepresident del Consell de Mallorca, Pedro Bestard, va fer unes declaracions públiques anunciant que els futurs centres per a menors estrangers no acompanyats a Son Tous serien “centres dissuasoris”, “sense comoditats”, “sense luxes” i “sense privilegis”. Aquestes afirmacions han estat reforçades pels dirigents de VOX, afirmant literalment que l’objectiu és “que no vengan”, “devolverlos”, i que els centres han de ser “diferents dels que tenen els menors nacionals”. A més, han reconegut que aquesta exigència constitueix una “condición indispensable para los presupuestos” del Consell de Mallorca.</w:t>
      </w:r>
    </w:p>
    <w:p>
      <w:pPr>
        <w:pStyle w:val="Normal"/>
        <w:suppressAutoHyphens w:val="false"/>
        <w:rPr>
          <w:rFonts w:eastAsia="Arial"/>
          <w:sz w:val="22"/>
          <w:szCs w:val="22"/>
        </w:rPr>
      </w:pPr>
      <w:r>
        <w:rPr>
          <w:rFonts w:eastAsia="Arial"/>
          <w:sz w:val="22"/>
          <w:szCs w:val="22"/>
        </w:rPr>
      </w:r>
    </w:p>
    <w:p>
      <w:pPr>
        <w:pStyle w:val="Normal"/>
        <w:suppressAutoHyphens w:val="false"/>
        <w:rPr>
          <w:rFonts w:eastAsia="Arial"/>
          <w:sz w:val="22"/>
          <w:szCs w:val="22"/>
        </w:rPr>
      </w:pPr>
      <w:r>
        <w:rPr>
          <w:rFonts w:eastAsia="Arial"/>
          <w:sz w:val="22"/>
          <w:szCs w:val="22"/>
        </w:rPr>
        <w:t>Aquests plantejaments són contraris al dret internacional, a la Convenció sobre els Drets de l’Infant, a la Llei de Protecció de Menors i a qualsevol estàndard mínim d’humanitat i dignitat. Un menor d’edat —sigui d’on sigui— és una persona protegida per la llei i no pot ser tractada com un delinqüent, ni utilitzada com a instrument de càstig o com a eina de dissuasió migratòria.</w:t>
      </w:r>
    </w:p>
    <w:p>
      <w:pPr>
        <w:pStyle w:val="Normal"/>
        <w:suppressAutoHyphens w:val="false"/>
        <w:rPr>
          <w:rFonts w:eastAsia="Arial"/>
          <w:sz w:val="22"/>
          <w:szCs w:val="22"/>
        </w:rPr>
      </w:pPr>
      <w:r>
        <w:rPr>
          <w:rFonts w:eastAsia="Arial"/>
          <w:sz w:val="22"/>
          <w:szCs w:val="22"/>
        </w:rPr>
      </w:r>
    </w:p>
    <w:p>
      <w:pPr>
        <w:pStyle w:val="Normal"/>
        <w:suppressAutoHyphens w:val="false"/>
        <w:rPr>
          <w:rFonts w:eastAsia="Arial"/>
          <w:sz w:val="22"/>
          <w:szCs w:val="22"/>
        </w:rPr>
      </w:pPr>
      <w:r>
        <w:rPr>
          <w:rFonts w:eastAsia="Arial"/>
          <w:sz w:val="22"/>
          <w:szCs w:val="22"/>
        </w:rPr>
        <w:t>La situació és més greu si es té en compte que el Reglament del Consell de Mallorca sobre els serveis d’acolliment residencial per a menors (art. 26.3.A) estableix que les habitacions dels infants han de disposar de llum natural, ventilació, llit, escriptori, armari, prestatges i un espai personal adequat, elements que formen part del mínim exigible en qualsevol recurs de protecció.</w:t>
      </w:r>
    </w:p>
    <w:p>
      <w:pPr>
        <w:pStyle w:val="Normal"/>
        <w:suppressAutoHyphens w:val="false"/>
        <w:rPr>
          <w:rFonts w:eastAsia="Arial"/>
          <w:sz w:val="22"/>
          <w:szCs w:val="22"/>
        </w:rPr>
      </w:pPr>
      <w:r>
        <w:rPr>
          <w:rFonts w:eastAsia="Arial"/>
          <w:sz w:val="22"/>
          <w:szCs w:val="22"/>
        </w:rPr>
      </w:r>
    </w:p>
    <w:p>
      <w:pPr>
        <w:pStyle w:val="Normal"/>
        <w:suppressAutoHyphens w:val="false"/>
        <w:rPr>
          <w:rFonts w:eastAsia="Arial"/>
          <w:sz w:val="22"/>
          <w:szCs w:val="22"/>
        </w:rPr>
      </w:pPr>
      <w:r>
        <w:rPr>
          <w:rFonts w:eastAsia="Arial"/>
          <w:sz w:val="22"/>
          <w:szCs w:val="22"/>
        </w:rPr>
        <w:t>En canvi, la descripció que VOX i el Sr. Bestard han fet pública remet a un model assimilable a una instal·lació penitenciària. És especialment rellevant la comparació amb una cel·la estàndard del centre penitenciari de Soto del Real, on persones adultes condemnades per delictes greus —entre ells casos mediàtics com Luis Bárcenas, Rodrigo Rato o Miguel Blesa— disposen de 10 m², bany privat, dutxa, finestra, armari, prestatgeries, escriptori, televisió, així com accés a tallers de formació, biblioteca, gimnàs, pistes esportives i piscina.</w:t>
        <w:br/>
        <w:t>És a dir: els estàndards penitenciaris per a persones condemnades són, avui, superiors als que VOX i el Vicepresident del Consell pretenen aplicar a infants migrants.</w:t>
      </w:r>
    </w:p>
    <w:p>
      <w:pPr>
        <w:pStyle w:val="Normal"/>
        <w:suppressAutoHyphens w:val="false"/>
        <w:rPr>
          <w:rFonts w:eastAsia="Arial"/>
          <w:sz w:val="22"/>
          <w:szCs w:val="22"/>
        </w:rPr>
      </w:pPr>
      <w:r>
        <w:rPr>
          <w:rFonts w:eastAsia="Arial"/>
          <w:sz w:val="22"/>
          <w:szCs w:val="22"/>
        </w:rPr>
      </w:r>
    </w:p>
    <w:p>
      <w:pPr>
        <w:pStyle w:val="Normal"/>
        <w:suppressAutoHyphens w:val="false"/>
        <w:rPr>
          <w:rFonts w:eastAsia="Arial"/>
          <w:sz w:val="22"/>
          <w:szCs w:val="22"/>
        </w:rPr>
      </w:pPr>
      <w:r>
        <w:rPr>
          <w:rFonts w:eastAsia="Arial"/>
          <w:sz w:val="22"/>
          <w:szCs w:val="22"/>
        </w:rPr>
        <w:t>Aquest Ajuntament ja va advertir públicament —i així ho ha defensat el seu Batle— que Esporles està disposat a col·laborar en l’acollida temporal i digna de menors, però mai en la creació de guetos, presons o “Guantánamos” per infants, tal com ha denunciat també MÉS per Mallorca en relació al projecte de Son Tous.</w:t>
      </w:r>
    </w:p>
    <w:p>
      <w:pPr>
        <w:pStyle w:val="Normal"/>
        <w:suppressAutoHyphens w:val="false"/>
        <w:rPr>
          <w:rFonts w:eastAsia="Arial"/>
          <w:sz w:val="22"/>
          <w:szCs w:val="22"/>
        </w:rPr>
      </w:pPr>
      <w:r>
        <w:rPr>
          <w:rFonts w:eastAsia="Arial"/>
          <w:sz w:val="22"/>
          <w:szCs w:val="22"/>
        </w:rPr>
      </w:r>
    </w:p>
    <w:p>
      <w:pPr>
        <w:pStyle w:val="Normal"/>
        <w:suppressAutoHyphens w:val="false"/>
        <w:rPr>
          <w:rFonts w:eastAsia="Arial"/>
          <w:sz w:val="22"/>
          <w:szCs w:val="22"/>
        </w:rPr>
      </w:pPr>
      <w:r>
        <w:rPr>
          <w:rFonts w:eastAsia="Arial"/>
          <w:sz w:val="22"/>
          <w:szCs w:val="22"/>
        </w:rPr>
        <w:t>Cal afegir que l’Ajuntament d’Esporles ha duit una Resolució a l’Assemblea de Batles on es va exigir al Consell de Mallorca:</w:t>
      </w:r>
    </w:p>
    <w:p>
      <w:pPr>
        <w:pStyle w:val="Normal"/>
        <w:suppressAutoHyphens w:val="false"/>
        <w:rPr>
          <w:rFonts w:eastAsia="Arial"/>
          <w:sz w:val="22"/>
          <w:szCs w:val="22"/>
        </w:rPr>
      </w:pPr>
      <w:r>
        <w:rPr>
          <w:rFonts w:eastAsia="Arial"/>
          <w:sz w:val="22"/>
          <w:szCs w:val="22"/>
        </w:rPr>
      </w:r>
    </w:p>
    <w:p>
      <w:pPr>
        <w:pStyle w:val="Normal"/>
        <w:suppressAutoHyphens w:val="false"/>
        <w:rPr>
          <w:rFonts w:eastAsia="Arial"/>
          <w:sz w:val="22"/>
          <w:szCs w:val="22"/>
        </w:rPr>
      </w:pPr>
      <w:r>
        <w:rPr>
          <w:rFonts w:eastAsia="Arial"/>
          <w:sz w:val="22"/>
          <w:szCs w:val="22"/>
        </w:rPr>
        <w:t xml:space="preserve">– </w:t>
      </w:r>
      <w:r>
        <w:rPr>
          <w:rFonts w:eastAsia="Arial"/>
          <w:sz w:val="22"/>
          <w:szCs w:val="22"/>
        </w:rPr>
        <w:t>informació completa sobre els espais sol·licitats,</w:t>
      </w:r>
    </w:p>
    <w:p>
      <w:pPr>
        <w:pStyle w:val="Normal"/>
        <w:suppressAutoHyphens w:val="false"/>
        <w:rPr>
          <w:rFonts w:eastAsia="Arial"/>
          <w:sz w:val="22"/>
          <w:szCs w:val="22"/>
        </w:rPr>
      </w:pPr>
      <w:r>
        <w:rPr>
          <w:rFonts w:eastAsia="Arial"/>
          <w:sz w:val="22"/>
          <w:szCs w:val="22"/>
        </w:rPr>
        <w:t xml:space="preserve">– </w:t>
      </w:r>
      <w:r>
        <w:rPr>
          <w:rFonts w:eastAsia="Arial"/>
          <w:sz w:val="22"/>
          <w:szCs w:val="22"/>
        </w:rPr>
        <w:t>garanties de compliment del Reglament d’acollida del mateix Consell,</w:t>
      </w:r>
    </w:p>
    <w:p>
      <w:pPr>
        <w:pStyle w:val="Normal"/>
        <w:suppressAutoHyphens w:val="false"/>
        <w:rPr>
          <w:rFonts w:eastAsia="Arial"/>
          <w:sz w:val="22"/>
          <w:szCs w:val="22"/>
        </w:rPr>
      </w:pPr>
      <w:r>
        <w:rPr>
          <w:rFonts w:eastAsia="Arial"/>
          <w:sz w:val="22"/>
          <w:szCs w:val="22"/>
        </w:rPr>
        <w:t xml:space="preserve">– </w:t>
      </w:r>
      <w:r>
        <w:rPr>
          <w:rFonts w:eastAsia="Arial"/>
          <w:sz w:val="22"/>
          <w:szCs w:val="22"/>
        </w:rPr>
        <w:t>dades sobre la situació d’urgència,</w:t>
      </w:r>
    </w:p>
    <w:p>
      <w:pPr>
        <w:pStyle w:val="Normal"/>
        <w:suppressAutoHyphens w:val="false"/>
        <w:rPr>
          <w:rFonts w:eastAsia="Arial"/>
          <w:sz w:val="22"/>
          <w:szCs w:val="22"/>
        </w:rPr>
      </w:pPr>
      <w:r>
        <w:rPr>
          <w:rFonts w:eastAsia="Arial"/>
          <w:sz w:val="22"/>
          <w:szCs w:val="22"/>
        </w:rPr>
        <w:t xml:space="preserve">– </w:t>
      </w:r>
      <w:r>
        <w:rPr>
          <w:rFonts w:eastAsia="Arial"/>
          <w:sz w:val="22"/>
          <w:szCs w:val="22"/>
        </w:rPr>
        <w:t>alternatives explorades,</w:t>
      </w:r>
    </w:p>
    <w:p>
      <w:pPr>
        <w:pStyle w:val="Normal"/>
        <w:suppressAutoHyphens w:val="false"/>
        <w:rPr>
          <w:rFonts w:eastAsia="Arial"/>
          <w:sz w:val="22"/>
          <w:szCs w:val="22"/>
        </w:rPr>
      </w:pPr>
      <w:r>
        <w:rPr>
          <w:rFonts w:eastAsia="Arial"/>
          <w:sz w:val="22"/>
          <w:szCs w:val="22"/>
        </w:rPr>
        <w:t xml:space="preserve">– </w:t>
      </w:r>
      <w:r>
        <w:rPr>
          <w:rFonts w:eastAsia="Arial"/>
          <w:sz w:val="22"/>
          <w:szCs w:val="22"/>
        </w:rPr>
        <w:t>i una compareixença formal del Conseller per donar explicacions.</w:t>
      </w:r>
    </w:p>
    <w:p>
      <w:pPr>
        <w:pStyle w:val="Normal"/>
        <w:suppressAutoHyphens w:val="false"/>
        <w:rPr>
          <w:rFonts w:eastAsia="Arial"/>
          <w:sz w:val="22"/>
          <w:szCs w:val="22"/>
        </w:rPr>
      </w:pPr>
      <w:r>
        <w:rPr>
          <w:rFonts w:eastAsia="Arial"/>
          <w:sz w:val="22"/>
          <w:szCs w:val="22"/>
        </w:rPr>
      </w:r>
    </w:p>
    <w:p>
      <w:pPr>
        <w:pStyle w:val="Normal"/>
        <w:suppressAutoHyphens w:val="false"/>
        <w:rPr>
          <w:rFonts w:eastAsia="Arial"/>
          <w:sz w:val="22"/>
          <w:szCs w:val="22"/>
        </w:rPr>
      </w:pPr>
      <w:r>
        <w:rPr>
          <w:rFonts w:eastAsia="Arial"/>
          <w:sz w:val="22"/>
          <w:szCs w:val="22"/>
        </w:rPr>
        <w:t>Aquesta resolució recull la posició clara d’Esporles: col·laboració institucional sí; opacitat, discriminació i models penitenciaris, no.</w:t>
      </w:r>
    </w:p>
    <w:p>
      <w:pPr>
        <w:pStyle w:val="Normal"/>
        <w:suppressAutoHyphens w:val="false"/>
        <w:rPr>
          <w:rFonts w:eastAsia="Arial"/>
          <w:sz w:val="22"/>
          <w:szCs w:val="22"/>
        </w:rPr>
      </w:pPr>
      <w:r>
        <w:rPr>
          <w:rFonts w:eastAsia="Arial"/>
          <w:sz w:val="22"/>
          <w:szCs w:val="22"/>
        </w:rPr>
      </w:r>
    </w:p>
    <w:p>
      <w:pPr>
        <w:pStyle w:val="Normal"/>
        <w:suppressAutoHyphens w:val="false"/>
        <w:rPr>
          <w:rFonts w:eastAsia="Arial"/>
          <w:sz w:val="22"/>
          <w:szCs w:val="22"/>
        </w:rPr>
      </w:pPr>
      <w:r>
        <w:rPr>
          <w:rFonts w:eastAsia="Arial"/>
          <w:sz w:val="22"/>
          <w:szCs w:val="22"/>
        </w:rPr>
        <w:t>Per tot això, i en defensa dels drets dels infants i de la dignitat institucional, se sotmet al Ple la següent proposta d’acords.</w:t>
      </w:r>
    </w:p>
    <w:p>
      <w:pPr>
        <w:pStyle w:val="Normal"/>
        <w:suppressAutoHyphens w:val="false"/>
        <w:rPr>
          <w:rFonts w:eastAsia="Arial"/>
          <w:b/>
          <w:bCs/>
          <w:sz w:val="22"/>
          <w:szCs w:val="22"/>
        </w:rPr>
      </w:pPr>
      <w:r>
        <w:rPr>
          <w:rFonts w:eastAsia="Arial"/>
          <w:b/>
          <w:bCs/>
          <w:sz w:val="22"/>
          <w:szCs w:val="22"/>
        </w:rPr>
      </w:r>
    </w:p>
    <w:p>
      <w:pPr>
        <w:pStyle w:val="Normal"/>
        <w:suppressAutoHyphens w:val="false"/>
        <w:rPr>
          <w:rFonts w:eastAsia="Arial"/>
          <w:b/>
          <w:bCs/>
          <w:sz w:val="22"/>
          <w:szCs w:val="22"/>
        </w:rPr>
      </w:pPr>
      <w:r>
        <w:rPr>
          <w:rFonts w:eastAsia="Arial"/>
          <w:b/>
          <w:bCs/>
          <w:sz w:val="22"/>
          <w:szCs w:val="22"/>
        </w:rPr>
        <w:t>ACORDS</w:t>
      </w:r>
    </w:p>
    <w:p>
      <w:pPr>
        <w:pStyle w:val="Normal"/>
        <w:suppressAutoHyphens w:val="false"/>
        <w:rPr>
          <w:rFonts w:eastAsia="Arial"/>
          <w:b/>
          <w:bCs/>
          <w:sz w:val="22"/>
          <w:szCs w:val="22"/>
        </w:rPr>
      </w:pPr>
      <w:r>
        <w:rPr>
          <w:rFonts w:eastAsia="Arial"/>
          <w:b/>
          <w:bCs/>
          <w:sz w:val="22"/>
          <w:szCs w:val="22"/>
        </w:rPr>
      </w:r>
    </w:p>
    <w:p>
      <w:pPr>
        <w:pStyle w:val="Normal"/>
        <w:numPr>
          <w:ilvl w:val="0"/>
          <w:numId w:val="9"/>
        </w:numPr>
        <w:suppressAutoHyphens w:val="false"/>
        <w:jc w:val="left"/>
        <w:rPr>
          <w:rFonts w:eastAsia="Arial"/>
          <w:sz w:val="22"/>
          <w:szCs w:val="22"/>
        </w:rPr>
      </w:pPr>
      <w:r>
        <w:rPr>
          <w:rFonts w:eastAsia="Arial"/>
          <w:sz w:val="22"/>
          <w:szCs w:val="22"/>
        </w:rPr>
        <w:t>Condemnar de manera contundent les declaracions del Vicepresident del Consell de Mallorca, Pedro Bestard, en què afirmava que els centres per a menors estrangers no acompanyats haurien de ser espais “dissuasoris” i “sense comoditats, luxes ni privilegis”.</w:t>
      </w:r>
    </w:p>
    <w:p>
      <w:pPr>
        <w:pStyle w:val="Normal"/>
        <w:suppressAutoHyphens w:val="false"/>
        <w:rPr>
          <w:rFonts w:eastAsia="Arial"/>
          <w:sz w:val="22"/>
          <w:szCs w:val="22"/>
        </w:rPr>
      </w:pPr>
      <w:r>
        <w:rPr>
          <w:rFonts w:eastAsia="Arial"/>
          <w:sz w:val="22"/>
          <w:szCs w:val="22"/>
        </w:rPr>
      </w:r>
    </w:p>
    <w:p>
      <w:pPr>
        <w:pStyle w:val="Normal"/>
        <w:numPr>
          <w:ilvl w:val="0"/>
          <w:numId w:val="9"/>
        </w:numPr>
        <w:suppressAutoHyphens w:val="false"/>
        <w:jc w:val="left"/>
        <w:rPr>
          <w:rFonts w:eastAsia="Arial"/>
          <w:sz w:val="22"/>
          <w:szCs w:val="22"/>
        </w:rPr>
      </w:pPr>
      <w:r>
        <w:rPr>
          <w:rFonts w:eastAsia="Arial"/>
          <w:sz w:val="22"/>
          <w:szCs w:val="22"/>
        </w:rPr>
        <w:t>Condemnar les declaracions de diversos dirigents de VOX, en què sostenen que l’objectiu és “que no vengan”, “devolverlos” i fer centres “diferents dels dels menors nacionals”, per ser absolutament contràries al principi de no discriminació i a la legislació vigent.</w:t>
      </w:r>
    </w:p>
    <w:p>
      <w:pPr>
        <w:pStyle w:val="Normal"/>
        <w:suppressAutoHyphens w:val="false"/>
        <w:rPr>
          <w:rFonts w:eastAsia="Arial"/>
          <w:sz w:val="22"/>
          <w:szCs w:val="22"/>
        </w:rPr>
      </w:pPr>
      <w:r>
        <w:rPr>
          <w:rFonts w:eastAsia="Arial"/>
          <w:sz w:val="22"/>
          <w:szCs w:val="22"/>
        </w:rPr>
      </w:r>
    </w:p>
    <w:p>
      <w:pPr>
        <w:pStyle w:val="Normal"/>
        <w:numPr>
          <w:ilvl w:val="0"/>
          <w:numId w:val="9"/>
        </w:numPr>
        <w:suppressAutoHyphens w:val="false"/>
        <w:jc w:val="left"/>
        <w:rPr>
          <w:rFonts w:eastAsia="Arial"/>
          <w:sz w:val="22"/>
          <w:szCs w:val="22"/>
        </w:rPr>
      </w:pPr>
      <w:r>
        <w:rPr>
          <w:rFonts w:eastAsia="Arial"/>
          <w:sz w:val="22"/>
          <w:szCs w:val="22"/>
        </w:rPr>
        <w:t>Rebutjar qualsevol model de centre que tengui característiques o finalitats assimilables a una instal·lació penitenciària, i exigir que tots els recursos d’acollida compleixin estrictament el Reglament del Consell de Mallorca (art. 26.3.A) i els estàndards de protecció de la infància.</w:t>
      </w:r>
    </w:p>
    <w:p>
      <w:pPr>
        <w:pStyle w:val="Normal"/>
        <w:suppressAutoHyphens w:val="false"/>
        <w:rPr>
          <w:rFonts w:eastAsia="Arial"/>
          <w:sz w:val="22"/>
          <w:szCs w:val="22"/>
        </w:rPr>
      </w:pPr>
      <w:r>
        <w:rPr>
          <w:rFonts w:eastAsia="Arial"/>
          <w:sz w:val="22"/>
          <w:szCs w:val="22"/>
        </w:rPr>
      </w:r>
    </w:p>
    <w:p>
      <w:pPr>
        <w:pStyle w:val="Normal"/>
        <w:numPr>
          <w:ilvl w:val="0"/>
          <w:numId w:val="9"/>
        </w:numPr>
        <w:suppressAutoHyphens w:val="false"/>
        <w:jc w:val="left"/>
        <w:rPr>
          <w:rFonts w:eastAsia="Arial"/>
          <w:sz w:val="22"/>
          <w:szCs w:val="22"/>
        </w:rPr>
      </w:pPr>
      <w:r>
        <w:rPr>
          <w:rFonts w:eastAsia="Arial"/>
          <w:sz w:val="22"/>
          <w:szCs w:val="22"/>
        </w:rPr>
        <w:t>Exigir al Consell de Mallorca i a l’IMAS que presentin de forma immediata un informe complet sobre el projecte previst per a Son Tous, especificant:</w:t>
      </w:r>
    </w:p>
    <w:p>
      <w:pPr>
        <w:pStyle w:val="Normal"/>
        <w:suppressAutoHyphens w:val="false"/>
        <w:rPr>
          <w:rFonts w:eastAsia="Arial"/>
          <w:sz w:val="22"/>
          <w:szCs w:val="22"/>
        </w:rPr>
      </w:pPr>
      <w:r>
        <w:rPr>
          <w:rFonts w:eastAsia="Arial"/>
          <w:sz w:val="22"/>
          <w:szCs w:val="22"/>
        </w:rPr>
      </w:r>
    </w:p>
    <w:p>
      <w:pPr>
        <w:pStyle w:val="Normal"/>
        <w:suppressAutoHyphens w:val="false"/>
        <w:rPr>
          <w:rFonts w:eastAsia="Arial"/>
          <w:sz w:val="22"/>
          <w:szCs w:val="22"/>
        </w:rPr>
      </w:pPr>
      <w:r>
        <w:rPr>
          <w:rFonts w:eastAsia="Arial"/>
          <w:sz w:val="22"/>
          <w:szCs w:val="22"/>
        </w:rPr>
        <w:t xml:space="preserve">– </w:t>
      </w:r>
      <w:r>
        <w:rPr>
          <w:rFonts w:eastAsia="Arial"/>
          <w:sz w:val="22"/>
          <w:szCs w:val="22"/>
        </w:rPr>
        <w:t>característiques dels espais,</w:t>
      </w:r>
    </w:p>
    <w:p>
      <w:pPr>
        <w:pStyle w:val="Normal"/>
        <w:suppressAutoHyphens w:val="false"/>
        <w:rPr>
          <w:rFonts w:eastAsia="Arial"/>
          <w:sz w:val="22"/>
          <w:szCs w:val="22"/>
        </w:rPr>
      </w:pPr>
      <w:r>
        <w:rPr>
          <w:rFonts w:eastAsia="Arial"/>
          <w:sz w:val="22"/>
          <w:szCs w:val="22"/>
        </w:rPr>
        <w:t xml:space="preserve">– </w:t>
      </w:r>
      <w:r>
        <w:rPr>
          <w:rFonts w:eastAsia="Arial"/>
          <w:sz w:val="22"/>
          <w:szCs w:val="22"/>
        </w:rPr>
        <w:t>condicions de vida,</w:t>
      </w:r>
    </w:p>
    <w:p>
      <w:pPr>
        <w:pStyle w:val="Normal"/>
        <w:suppressAutoHyphens w:val="false"/>
        <w:rPr>
          <w:rFonts w:eastAsia="Arial"/>
          <w:sz w:val="22"/>
          <w:szCs w:val="22"/>
        </w:rPr>
      </w:pPr>
      <w:r>
        <w:rPr>
          <w:rFonts w:eastAsia="Arial"/>
          <w:sz w:val="22"/>
          <w:szCs w:val="22"/>
        </w:rPr>
        <w:t xml:space="preserve">– </w:t>
      </w:r>
      <w:r>
        <w:rPr>
          <w:rFonts w:eastAsia="Arial"/>
          <w:sz w:val="22"/>
          <w:szCs w:val="22"/>
        </w:rPr>
        <w:t>programes educatius, sanitarios i socials,</w:t>
      </w:r>
    </w:p>
    <w:p>
      <w:pPr>
        <w:pStyle w:val="Normal"/>
        <w:suppressAutoHyphens w:val="false"/>
        <w:rPr>
          <w:rFonts w:eastAsia="Arial"/>
          <w:sz w:val="22"/>
          <w:szCs w:val="22"/>
        </w:rPr>
      </w:pPr>
      <w:r>
        <w:rPr>
          <w:rFonts w:eastAsia="Arial"/>
          <w:sz w:val="22"/>
          <w:szCs w:val="22"/>
        </w:rPr>
        <w:t xml:space="preserve">– </w:t>
      </w:r>
      <w:r>
        <w:rPr>
          <w:rFonts w:eastAsia="Arial"/>
          <w:sz w:val="22"/>
          <w:szCs w:val="22"/>
        </w:rPr>
        <w:t>professionals implicats,</w:t>
      </w:r>
    </w:p>
    <w:p>
      <w:pPr>
        <w:pStyle w:val="Normal"/>
        <w:suppressAutoHyphens w:val="false"/>
        <w:rPr>
          <w:rFonts w:eastAsia="Arial"/>
          <w:sz w:val="22"/>
          <w:szCs w:val="22"/>
        </w:rPr>
      </w:pPr>
      <w:r>
        <w:rPr>
          <w:rFonts w:eastAsia="Arial"/>
          <w:sz w:val="22"/>
          <w:szCs w:val="22"/>
        </w:rPr>
        <w:t xml:space="preserve">– </w:t>
      </w:r>
      <w:r>
        <w:rPr>
          <w:rFonts w:eastAsia="Arial"/>
          <w:sz w:val="22"/>
          <w:szCs w:val="22"/>
        </w:rPr>
        <w:t>garanties jurídiques,</w:t>
      </w:r>
    </w:p>
    <w:p>
      <w:pPr>
        <w:pStyle w:val="Normal"/>
        <w:suppressAutoHyphens w:val="false"/>
        <w:rPr>
          <w:rFonts w:eastAsia="Arial"/>
          <w:sz w:val="22"/>
          <w:szCs w:val="22"/>
        </w:rPr>
      </w:pPr>
      <w:r>
        <w:rPr>
          <w:rFonts w:eastAsia="Arial"/>
          <w:sz w:val="22"/>
          <w:szCs w:val="22"/>
        </w:rPr>
        <w:t xml:space="preserve">– </w:t>
      </w:r>
      <w:r>
        <w:rPr>
          <w:rFonts w:eastAsia="Arial"/>
          <w:sz w:val="22"/>
          <w:szCs w:val="22"/>
        </w:rPr>
        <w:t>i protocols de protecció.</w:t>
      </w:r>
    </w:p>
    <w:p>
      <w:pPr>
        <w:pStyle w:val="Normal"/>
        <w:suppressAutoHyphens w:val="false"/>
        <w:rPr>
          <w:rFonts w:eastAsia="Arial"/>
          <w:sz w:val="22"/>
          <w:szCs w:val="22"/>
        </w:rPr>
      </w:pPr>
      <w:r>
        <w:rPr>
          <w:rFonts w:eastAsia="Arial"/>
          <w:sz w:val="22"/>
          <w:szCs w:val="22"/>
        </w:rPr>
      </w:r>
    </w:p>
    <w:p>
      <w:pPr>
        <w:pStyle w:val="Normal"/>
        <w:numPr>
          <w:ilvl w:val="0"/>
          <w:numId w:val="9"/>
        </w:numPr>
        <w:suppressAutoHyphens w:val="false"/>
        <w:jc w:val="left"/>
        <w:rPr>
          <w:rFonts w:eastAsia="Arial"/>
          <w:sz w:val="22"/>
          <w:szCs w:val="22"/>
        </w:rPr>
      </w:pPr>
      <w:r>
        <w:rPr>
          <w:rFonts w:eastAsia="Arial"/>
          <w:sz w:val="22"/>
          <w:szCs w:val="22"/>
        </w:rPr>
        <w:t xml:space="preserve">Exigir la compareixença pública del Vicepresident del Consell, del portaveu de VOX per </w:t>
      </w:r>
    </w:p>
    <w:p>
      <w:pPr>
        <w:pStyle w:val="Normal"/>
        <w:suppressAutoHyphens w:val="false"/>
        <w:rPr>
          <w:rFonts w:eastAsia="Arial"/>
          <w:sz w:val="22"/>
          <w:szCs w:val="22"/>
        </w:rPr>
      </w:pPr>
      <w:r>
        <w:rPr>
          <w:rFonts w:eastAsia="Arial"/>
          <w:sz w:val="22"/>
          <w:szCs w:val="22"/>
        </w:rPr>
      </w:r>
    </w:p>
    <w:p>
      <w:pPr>
        <w:pStyle w:val="Normal"/>
        <w:numPr>
          <w:ilvl w:val="0"/>
          <w:numId w:val="9"/>
        </w:numPr>
        <w:suppressAutoHyphens w:val="false"/>
        <w:jc w:val="left"/>
        <w:rPr>
          <w:rFonts w:eastAsia="Arial"/>
          <w:sz w:val="22"/>
          <w:szCs w:val="22"/>
        </w:rPr>
      </w:pPr>
      <w:r>
        <w:rPr>
          <w:rFonts w:eastAsia="Arial"/>
          <w:sz w:val="22"/>
          <w:szCs w:val="22"/>
        </w:rPr>
        <w:t>Refermar el compromís de l’Ajuntament d’Esporles amb una acollida digna, humanitària i temporal, respectant plenament la Convenció sobre els Drets de l’Infant i la normativa de protecció de menors.</w:t>
      </w:r>
    </w:p>
    <w:p>
      <w:pPr>
        <w:pStyle w:val="Normal"/>
        <w:suppressAutoHyphens w:val="false"/>
        <w:rPr>
          <w:rFonts w:eastAsia="Arial"/>
          <w:sz w:val="22"/>
          <w:szCs w:val="22"/>
        </w:rPr>
      </w:pPr>
      <w:r>
        <w:rPr>
          <w:rFonts w:eastAsia="Arial"/>
          <w:sz w:val="22"/>
          <w:szCs w:val="22"/>
        </w:rPr>
      </w:r>
    </w:p>
    <w:p>
      <w:pPr>
        <w:pStyle w:val="Normal"/>
        <w:numPr>
          <w:ilvl w:val="0"/>
          <w:numId w:val="9"/>
        </w:numPr>
        <w:suppressAutoHyphens w:val="false"/>
        <w:jc w:val="left"/>
        <w:rPr>
          <w:rFonts w:eastAsia="Arial"/>
          <w:sz w:val="22"/>
          <w:szCs w:val="22"/>
        </w:rPr>
      </w:pPr>
      <w:r>
        <w:rPr>
          <w:rFonts w:eastAsia="Arial"/>
          <w:sz w:val="22"/>
          <w:szCs w:val="22"/>
        </w:rPr>
        <w:t>Denunciar la utilització dels infants migrants com a moneda de canvi política per a l’aprovació dels pressuposts del Consell de Mallorca.</w:t>
      </w:r>
    </w:p>
    <w:p>
      <w:pPr>
        <w:pStyle w:val="Normal"/>
        <w:suppressAutoHyphens w:val="false"/>
        <w:rPr>
          <w:rFonts w:eastAsia="Arial"/>
          <w:sz w:val="22"/>
          <w:szCs w:val="22"/>
        </w:rPr>
      </w:pPr>
      <w:r>
        <w:rPr>
          <w:rFonts w:eastAsia="Arial"/>
          <w:sz w:val="22"/>
          <w:szCs w:val="22"/>
        </w:rPr>
      </w:r>
    </w:p>
    <w:p>
      <w:pPr>
        <w:pStyle w:val="Normal"/>
        <w:numPr>
          <w:ilvl w:val="0"/>
          <w:numId w:val="9"/>
        </w:numPr>
        <w:suppressAutoHyphens w:val="false"/>
        <w:jc w:val="left"/>
        <w:rPr>
          <w:rFonts w:eastAsia="Arial"/>
          <w:sz w:val="22"/>
          <w:szCs w:val="22"/>
        </w:rPr>
      </w:pPr>
      <w:r>
        <w:rPr>
          <w:rFonts w:eastAsia="Arial"/>
          <w:sz w:val="22"/>
          <w:szCs w:val="22"/>
        </w:rPr>
        <w:t>Instar totes les institucions competents a reforçar els programes d’acollida, tutela i integració, basats en el respecte als drets humans i en l’evidència professional, no en la por o la discriminació.</w:t>
      </w:r>
    </w:p>
    <w:p>
      <w:pPr>
        <w:pStyle w:val="Normal"/>
        <w:suppressAutoHyphens w:val="false"/>
        <w:rPr>
          <w:rFonts w:eastAsia="Arial"/>
          <w:sz w:val="22"/>
          <w:szCs w:val="22"/>
        </w:rPr>
      </w:pPr>
      <w:r>
        <w:rPr>
          <w:rFonts w:eastAsia="Arial"/>
          <w:sz w:val="22"/>
          <w:szCs w:val="22"/>
        </w:rPr>
      </w:r>
    </w:p>
    <w:p>
      <w:pPr>
        <w:pStyle w:val="Normal"/>
        <w:numPr>
          <w:ilvl w:val="0"/>
          <w:numId w:val="9"/>
        </w:numPr>
        <w:suppressAutoHyphens w:val="false"/>
        <w:jc w:val="left"/>
        <w:rPr>
          <w:rFonts w:eastAsia="Arial"/>
          <w:sz w:val="22"/>
          <w:szCs w:val="22"/>
        </w:rPr>
      </w:pPr>
      <w:r>
        <w:rPr>
          <w:rFonts w:eastAsia="Arial"/>
          <w:sz w:val="22"/>
          <w:szCs w:val="22"/>
        </w:rPr>
        <w:t>Traslladar aquesta moció al Consell de Mallorca, a l’IMAS, a l’Assemblea de Batles i Batlesses, al Govern de les Illes Balears, al Defensor del Poble, a UNICEF Illes Balears i a les entitats que treballen en la defensa dels drets dels infants i migrants.</w:t>
      </w:r>
    </w:p>
    <w:p>
      <w:pPr>
        <w:pStyle w:val="Normal"/>
        <w:tabs>
          <w:tab w:val="clear" w:pos="708"/>
          <w:tab w:val="left" w:pos="-720" w:leader="none"/>
        </w:tabs>
        <w:textAlignment w:val="baseline"/>
        <w:rPr>
          <w:bCs/>
          <w:spacing w:val="-3"/>
          <w:sz w:val="22"/>
          <w:szCs w:val="22"/>
          <w:highlight w:val="yellow"/>
        </w:rPr>
      </w:pPr>
      <w:r>
        <w:rPr>
          <w:bCs/>
          <w:spacing w:val="-3"/>
          <w:sz w:val="22"/>
          <w:szCs w:val="22"/>
          <w:highlight w:val="yellow"/>
        </w:rPr>
      </w:r>
    </w:p>
    <w:p>
      <w:pPr>
        <w:pStyle w:val="Normal"/>
        <w:tabs>
          <w:tab w:val="clear" w:pos="708"/>
          <w:tab w:val="left" w:pos="-720" w:leader="none"/>
        </w:tabs>
        <w:textAlignment w:val="baseline"/>
        <w:rPr>
          <w:bCs/>
          <w:spacing w:val="-3"/>
          <w:sz w:val="22"/>
          <w:szCs w:val="22"/>
          <w:highlight w:val="yellow"/>
        </w:rPr>
      </w:pPr>
      <w:r>
        <w:rPr>
          <w:bCs/>
          <w:spacing w:val="-3"/>
          <w:sz w:val="22"/>
          <w:szCs w:val="22"/>
          <w:highlight w:val="yellow"/>
        </w:rPr>
        <w:t>El Sr. Bennassar comenta que Esporles primer es declara poble d’acollida però després a s’hora de sa veritat i quan realment es necessita no cedeix espais.</w:t>
      </w:r>
    </w:p>
    <w:p>
      <w:pPr>
        <w:pStyle w:val="Normal"/>
        <w:tabs>
          <w:tab w:val="clear" w:pos="708"/>
          <w:tab w:val="left" w:pos="-720" w:leader="none"/>
        </w:tabs>
        <w:textAlignment w:val="baseline"/>
        <w:rPr>
          <w:bCs/>
          <w:spacing w:val="-3"/>
          <w:sz w:val="22"/>
          <w:szCs w:val="22"/>
          <w:highlight w:val="yellow"/>
        </w:rPr>
      </w:pPr>
      <w:r>
        <w:rPr>
          <w:bCs/>
          <w:spacing w:val="-3"/>
          <w:sz w:val="22"/>
          <w:szCs w:val="22"/>
          <w:highlight w:val="yellow"/>
        </w:rPr>
        <w:t>Si el municipi dispos</w:t>
      </w:r>
      <w:r>
        <w:rPr>
          <w:bCs/>
          <w:spacing w:val="-3"/>
          <w:sz w:val="22"/>
          <w:szCs w:val="22"/>
          <w:highlight w:val="yellow"/>
        </w:rPr>
        <w:t>à</w:t>
      </w:r>
      <w:r>
        <w:rPr>
          <w:bCs/>
          <w:spacing w:val="-3"/>
          <w:sz w:val="22"/>
          <w:szCs w:val="22"/>
          <w:highlight w:val="yellow"/>
        </w:rPr>
        <w:t>s d’espais municipals no seria necessari llogar vivendes privades.</w:t>
      </w:r>
    </w:p>
    <w:p>
      <w:pPr>
        <w:pStyle w:val="Normal"/>
        <w:tabs>
          <w:tab w:val="clear" w:pos="708"/>
          <w:tab w:val="left" w:pos="-720" w:leader="none"/>
        </w:tabs>
        <w:textAlignment w:val="baseline"/>
        <w:rPr>
          <w:bCs/>
          <w:spacing w:val="-3"/>
          <w:sz w:val="22"/>
          <w:szCs w:val="22"/>
          <w:highlight w:val="yellow"/>
        </w:rPr>
      </w:pPr>
      <w:r>
        <w:rPr>
          <w:bCs/>
          <w:spacing w:val="-3"/>
          <w:sz w:val="22"/>
          <w:szCs w:val="22"/>
          <w:highlight w:val="yellow"/>
        </w:rPr>
        <w:t>El Sr. Bennassar proposa afegir un apartat número 9 i l’actual 9 passa a ser el 10.</w:t>
      </w:r>
    </w:p>
    <w:p>
      <w:pPr>
        <w:pStyle w:val="Normal"/>
        <w:tabs>
          <w:tab w:val="clear" w:pos="708"/>
          <w:tab w:val="left" w:pos="-720" w:leader="none"/>
        </w:tabs>
        <w:textAlignment w:val="baseline"/>
        <w:rPr>
          <w:bCs/>
          <w:spacing w:val="-3"/>
          <w:sz w:val="22"/>
          <w:szCs w:val="22"/>
          <w:highlight w:val="yellow"/>
        </w:rPr>
      </w:pPr>
      <w:r>
        <w:rPr>
          <w:bCs/>
          <w:spacing w:val="-3"/>
          <w:sz w:val="22"/>
          <w:szCs w:val="22"/>
          <w:highlight w:val="yellow"/>
        </w:rPr>
      </w:r>
    </w:p>
    <w:p>
      <w:pPr>
        <w:pStyle w:val="Normal"/>
        <w:tabs>
          <w:tab w:val="clear" w:pos="708"/>
          <w:tab w:val="left" w:pos="-720" w:leader="none"/>
        </w:tabs>
        <w:textAlignment w:val="baseline"/>
        <w:rPr>
          <w:bCs/>
          <w:spacing w:val="-3"/>
          <w:sz w:val="22"/>
          <w:szCs w:val="22"/>
          <w:highlight w:val="yellow"/>
        </w:rPr>
      </w:pPr>
      <w:r>
        <w:rPr>
          <w:bCs/>
          <w:spacing w:val="-3"/>
          <w:sz w:val="22"/>
          <w:szCs w:val="22"/>
          <w:highlight w:val="yellow"/>
        </w:rPr>
        <w:t>La proposta sotmesa a votació és la següent:</w:t>
      </w:r>
    </w:p>
    <w:p>
      <w:pPr>
        <w:pStyle w:val="Normal"/>
        <w:tabs>
          <w:tab w:val="clear" w:pos="708"/>
          <w:tab w:val="left" w:pos="-720" w:leader="none"/>
        </w:tabs>
        <w:textAlignment w:val="baseline"/>
        <w:rPr>
          <w:bCs/>
          <w:spacing w:val="-3"/>
          <w:sz w:val="22"/>
          <w:szCs w:val="22"/>
          <w:highlight w:val="yellow"/>
        </w:rPr>
      </w:pPr>
      <w:r>
        <w:rPr>
          <w:bCs/>
          <w:spacing w:val="-3"/>
          <w:sz w:val="22"/>
          <w:szCs w:val="22"/>
          <w:highlight w:val="yellow"/>
        </w:rPr>
      </w:r>
    </w:p>
    <w:p>
      <w:pPr>
        <w:pStyle w:val="Normal"/>
        <w:suppressAutoHyphens w:val="false"/>
        <w:rPr>
          <w:rFonts w:eastAsia="Arial"/>
          <w:b/>
          <w:bCs/>
          <w:sz w:val="22"/>
          <w:szCs w:val="22"/>
        </w:rPr>
      </w:pPr>
      <w:r>
        <w:rPr>
          <w:rFonts w:eastAsia="Arial"/>
          <w:b/>
          <w:bCs/>
          <w:sz w:val="22"/>
          <w:szCs w:val="22"/>
        </w:rPr>
        <w:t>ACORDS</w:t>
      </w:r>
    </w:p>
    <w:p>
      <w:pPr>
        <w:pStyle w:val="Normal"/>
        <w:numPr>
          <w:ilvl w:val="0"/>
          <w:numId w:val="0"/>
        </w:numPr>
        <w:suppressAutoHyphens w:val="false"/>
        <w:ind w:hanging="0" w:left="425"/>
        <w:jc w:val="left"/>
        <w:rPr>
          <w:rFonts w:eastAsia="Arial"/>
          <w:sz w:val="22"/>
          <w:szCs w:val="22"/>
        </w:rPr>
      </w:pPr>
      <w:r>
        <w:rPr>
          <w:rFonts w:eastAsia="Arial"/>
          <w:sz w:val="22"/>
          <w:szCs w:val="22"/>
        </w:rPr>
        <w:t xml:space="preserve">1.- </w:t>
      </w:r>
      <w:r>
        <w:rPr>
          <w:rFonts w:eastAsia="Arial"/>
          <w:sz w:val="22"/>
          <w:szCs w:val="22"/>
        </w:rPr>
        <w:t>Condemnar de manera contundent les declaracions del Vicepresident del Consell de Mallorca, Pedro Bestard, en què afirmava que els centres per a menors estrangers no acompanyats haurien de ser espais “dissuasoris” i “sense comoditats, luxes ni privilegis”.</w:t>
      </w:r>
    </w:p>
    <w:p>
      <w:pPr>
        <w:pStyle w:val="Normal"/>
        <w:numPr>
          <w:ilvl w:val="0"/>
          <w:numId w:val="0"/>
        </w:numPr>
        <w:suppressAutoHyphens w:val="false"/>
        <w:ind w:hanging="0" w:left="425"/>
        <w:jc w:val="left"/>
        <w:rPr>
          <w:rFonts w:eastAsia="Arial"/>
          <w:sz w:val="22"/>
          <w:szCs w:val="22"/>
        </w:rPr>
      </w:pPr>
      <w:r>
        <w:rPr>
          <w:rFonts w:eastAsia="Arial"/>
          <w:sz w:val="22"/>
          <w:szCs w:val="22"/>
        </w:rPr>
      </w:r>
    </w:p>
    <w:p>
      <w:pPr>
        <w:pStyle w:val="Normal"/>
        <w:numPr>
          <w:ilvl w:val="0"/>
          <w:numId w:val="0"/>
        </w:numPr>
        <w:suppressAutoHyphens w:val="false"/>
        <w:ind w:hanging="0" w:left="425"/>
        <w:jc w:val="left"/>
        <w:rPr>
          <w:rFonts w:eastAsia="Arial"/>
          <w:sz w:val="22"/>
          <w:szCs w:val="22"/>
        </w:rPr>
      </w:pPr>
      <w:r>
        <w:rPr>
          <w:rFonts w:eastAsia="Arial"/>
          <w:sz w:val="22"/>
          <w:szCs w:val="22"/>
        </w:rPr>
        <w:t>2.-</w:t>
      </w:r>
      <w:r>
        <w:rPr>
          <w:rFonts w:eastAsia="Arial"/>
          <w:sz w:val="22"/>
          <w:szCs w:val="22"/>
        </w:rPr>
        <w:t>Condemnar les declaracions de diversos dirigents de VOX, en què sostenen que l’objectiu és “que no vengan”, “devolverlos” i fer centres “diferents dels dels menors nacionals”, per ser absolutament contràries al principi de no discriminació i a la legislació vigent.</w:t>
      </w:r>
    </w:p>
    <w:p>
      <w:pPr>
        <w:pStyle w:val="Normal"/>
        <w:numPr>
          <w:ilvl w:val="0"/>
          <w:numId w:val="0"/>
        </w:numPr>
        <w:suppressAutoHyphens w:val="false"/>
        <w:ind w:hanging="0" w:left="425"/>
        <w:jc w:val="left"/>
        <w:rPr>
          <w:rFonts w:eastAsia="Arial"/>
          <w:sz w:val="22"/>
          <w:szCs w:val="22"/>
        </w:rPr>
      </w:pPr>
      <w:r>
        <w:rPr>
          <w:rFonts w:eastAsia="Arial"/>
          <w:sz w:val="22"/>
          <w:szCs w:val="22"/>
        </w:rPr>
      </w:r>
    </w:p>
    <w:p>
      <w:pPr>
        <w:pStyle w:val="Normal"/>
        <w:numPr>
          <w:ilvl w:val="0"/>
          <w:numId w:val="0"/>
        </w:numPr>
        <w:suppressAutoHyphens w:val="false"/>
        <w:ind w:hanging="0" w:left="425"/>
        <w:jc w:val="left"/>
        <w:rPr>
          <w:rFonts w:eastAsia="Arial"/>
          <w:sz w:val="22"/>
          <w:szCs w:val="22"/>
        </w:rPr>
      </w:pPr>
      <w:r>
        <w:rPr>
          <w:rFonts w:eastAsia="Arial"/>
          <w:sz w:val="22"/>
          <w:szCs w:val="22"/>
        </w:rPr>
        <w:t>3.-</w:t>
      </w:r>
      <w:r>
        <w:rPr>
          <w:rFonts w:eastAsia="Arial"/>
          <w:sz w:val="22"/>
          <w:szCs w:val="22"/>
        </w:rPr>
        <w:t>Rebutjar qualsevol model de centre que tengui característiques o finalitats assimilables a una instal·lació penitenciària, i exigir que tots els recursos d’acollida compleixin estrictament el Reglament del Consell de Mallorca (art. 26.3.A) i els estàndards de protecció de la infància.</w:t>
      </w:r>
    </w:p>
    <w:p>
      <w:pPr>
        <w:pStyle w:val="Normal"/>
        <w:numPr>
          <w:ilvl w:val="0"/>
          <w:numId w:val="0"/>
        </w:numPr>
        <w:suppressAutoHyphens w:val="false"/>
        <w:ind w:hanging="0" w:left="425"/>
        <w:jc w:val="left"/>
        <w:rPr>
          <w:rFonts w:eastAsia="Arial"/>
          <w:sz w:val="22"/>
          <w:szCs w:val="22"/>
        </w:rPr>
      </w:pPr>
      <w:r>
        <w:rPr>
          <w:rFonts w:eastAsia="Arial"/>
          <w:sz w:val="22"/>
          <w:szCs w:val="22"/>
        </w:rPr>
      </w:r>
    </w:p>
    <w:p>
      <w:pPr>
        <w:pStyle w:val="Normal"/>
        <w:numPr>
          <w:ilvl w:val="0"/>
          <w:numId w:val="0"/>
        </w:numPr>
        <w:suppressAutoHyphens w:val="false"/>
        <w:ind w:hanging="0" w:left="425"/>
        <w:jc w:val="left"/>
        <w:rPr>
          <w:rFonts w:eastAsia="Arial"/>
          <w:sz w:val="22"/>
          <w:szCs w:val="22"/>
        </w:rPr>
      </w:pPr>
      <w:r>
        <w:rPr>
          <w:rFonts w:eastAsia="Arial"/>
          <w:sz w:val="22"/>
          <w:szCs w:val="22"/>
        </w:rPr>
        <w:t xml:space="preserve">4.- </w:t>
      </w:r>
      <w:r>
        <w:rPr>
          <w:rFonts w:eastAsia="Arial"/>
          <w:sz w:val="22"/>
          <w:szCs w:val="22"/>
        </w:rPr>
        <w:t>Exigir al Consell de Mallorca i a l’IMAS que presentin de forma immediata un informe complet sobre el projecte previst per a Son Tous, especificant:</w:t>
      </w:r>
    </w:p>
    <w:p>
      <w:pPr>
        <w:pStyle w:val="Normal"/>
        <w:suppressAutoHyphens w:val="false"/>
        <w:rPr>
          <w:rFonts w:eastAsia="Arial"/>
          <w:sz w:val="22"/>
          <w:szCs w:val="22"/>
        </w:rPr>
      </w:pPr>
      <w:r>
        <w:rPr>
          <w:rFonts w:eastAsia="Arial"/>
          <w:sz w:val="22"/>
          <w:szCs w:val="22"/>
        </w:rPr>
      </w:r>
    </w:p>
    <w:p>
      <w:pPr>
        <w:pStyle w:val="Normal"/>
        <w:suppressAutoHyphens w:val="false"/>
        <w:rPr>
          <w:rFonts w:eastAsia="Arial"/>
          <w:sz w:val="22"/>
          <w:szCs w:val="22"/>
        </w:rPr>
      </w:pPr>
      <w:r>
        <w:rPr>
          <w:rFonts w:eastAsia="Arial"/>
          <w:sz w:val="22"/>
          <w:szCs w:val="22"/>
        </w:rPr>
        <w:t xml:space="preserve">– </w:t>
      </w:r>
      <w:r>
        <w:rPr>
          <w:rFonts w:eastAsia="Arial"/>
          <w:sz w:val="22"/>
          <w:szCs w:val="22"/>
        </w:rPr>
        <w:t>característiques dels espais,</w:t>
      </w:r>
    </w:p>
    <w:p>
      <w:pPr>
        <w:pStyle w:val="Normal"/>
        <w:suppressAutoHyphens w:val="false"/>
        <w:rPr>
          <w:rFonts w:eastAsia="Arial"/>
          <w:sz w:val="22"/>
          <w:szCs w:val="22"/>
        </w:rPr>
      </w:pPr>
      <w:r>
        <w:rPr>
          <w:rFonts w:eastAsia="Arial"/>
          <w:sz w:val="22"/>
          <w:szCs w:val="22"/>
        </w:rPr>
        <w:t xml:space="preserve">– </w:t>
      </w:r>
      <w:r>
        <w:rPr>
          <w:rFonts w:eastAsia="Arial"/>
          <w:sz w:val="22"/>
          <w:szCs w:val="22"/>
        </w:rPr>
        <w:t>condicions de vida,</w:t>
      </w:r>
    </w:p>
    <w:p>
      <w:pPr>
        <w:pStyle w:val="Normal"/>
        <w:suppressAutoHyphens w:val="false"/>
        <w:rPr>
          <w:rFonts w:eastAsia="Arial"/>
          <w:sz w:val="22"/>
          <w:szCs w:val="22"/>
        </w:rPr>
      </w:pPr>
      <w:r>
        <w:rPr>
          <w:rFonts w:eastAsia="Arial"/>
          <w:sz w:val="22"/>
          <w:szCs w:val="22"/>
        </w:rPr>
        <w:t xml:space="preserve">– </w:t>
      </w:r>
      <w:r>
        <w:rPr>
          <w:rFonts w:eastAsia="Arial"/>
          <w:sz w:val="22"/>
          <w:szCs w:val="22"/>
        </w:rPr>
        <w:t>programes educatius, sanitarios i socials,</w:t>
      </w:r>
    </w:p>
    <w:p>
      <w:pPr>
        <w:pStyle w:val="Normal"/>
        <w:suppressAutoHyphens w:val="false"/>
        <w:rPr>
          <w:rFonts w:eastAsia="Arial"/>
          <w:sz w:val="22"/>
          <w:szCs w:val="22"/>
        </w:rPr>
      </w:pPr>
      <w:r>
        <w:rPr>
          <w:rFonts w:eastAsia="Arial"/>
          <w:sz w:val="22"/>
          <w:szCs w:val="22"/>
        </w:rPr>
        <w:t xml:space="preserve">– </w:t>
      </w:r>
      <w:r>
        <w:rPr>
          <w:rFonts w:eastAsia="Arial"/>
          <w:sz w:val="22"/>
          <w:szCs w:val="22"/>
        </w:rPr>
        <w:t>professionals implicats,</w:t>
      </w:r>
    </w:p>
    <w:p>
      <w:pPr>
        <w:pStyle w:val="Normal"/>
        <w:suppressAutoHyphens w:val="false"/>
        <w:rPr>
          <w:rFonts w:eastAsia="Arial"/>
          <w:sz w:val="22"/>
          <w:szCs w:val="22"/>
        </w:rPr>
      </w:pPr>
      <w:r>
        <w:rPr>
          <w:rFonts w:eastAsia="Arial"/>
          <w:sz w:val="22"/>
          <w:szCs w:val="22"/>
        </w:rPr>
        <w:t xml:space="preserve">– </w:t>
      </w:r>
      <w:r>
        <w:rPr>
          <w:rFonts w:eastAsia="Arial"/>
          <w:sz w:val="22"/>
          <w:szCs w:val="22"/>
        </w:rPr>
        <w:t>garanties jurídiques,</w:t>
      </w:r>
    </w:p>
    <w:p>
      <w:pPr>
        <w:pStyle w:val="Normal"/>
        <w:suppressAutoHyphens w:val="false"/>
        <w:rPr>
          <w:rFonts w:eastAsia="Arial"/>
          <w:sz w:val="22"/>
          <w:szCs w:val="22"/>
        </w:rPr>
      </w:pPr>
      <w:r>
        <w:rPr>
          <w:rFonts w:eastAsia="Arial"/>
          <w:sz w:val="22"/>
          <w:szCs w:val="22"/>
        </w:rPr>
        <w:t xml:space="preserve">– </w:t>
      </w:r>
      <w:r>
        <w:rPr>
          <w:rFonts w:eastAsia="Arial"/>
          <w:sz w:val="22"/>
          <w:szCs w:val="22"/>
        </w:rPr>
        <w:t>i protocols de protecció.</w:t>
      </w:r>
    </w:p>
    <w:p>
      <w:pPr>
        <w:pStyle w:val="Normal"/>
        <w:suppressAutoHyphens w:val="false"/>
        <w:rPr>
          <w:rFonts w:eastAsia="Arial"/>
          <w:sz w:val="22"/>
          <w:szCs w:val="22"/>
        </w:rPr>
      </w:pPr>
      <w:r>
        <w:rPr>
          <w:rFonts w:eastAsia="Arial"/>
          <w:sz w:val="22"/>
          <w:szCs w:val="22"/>
        </w:rPr>
      </w:r>
    </w:p>
    <w:p>
      <w:pPr>
        <w:pStyle w:val="Normal"/>
        <w:numPr>
          <w:ilvl w:val="0"/>
          <w:numId w:val="0"/>
        </w:numPr>
        <w:suppressAutoHyphens w:val="false"/>
        <w:ind w:hanging="0" w:left="425"/>
        <w:jc w:val="left"/>
        <w:rPr>
          <w:rFonts w:eastAsia="Arial"/>
          <w:sz w:val="22"/>
          <w:szCs w:val="22"/>
        </w:rPr>
      </w:pPr>
      <w:r>
        <w:rPr>
          <w:rFonts w:eastAsia="Arial"/>
          <w:sz w:val="22"/>
          <w:szCs w:val="22"/>
        </w:rPr>
        <w:t>5.-</w:t>
      </w:r>
      <w:r>
        <w:rPr>
          <w:rFonts w:eastAsia="Arial"/>
          <w:sz w:val="22"/>
          <w:szCs w:val="22"/>
        </w:rPr>
        <w:t xml:space="preserve">Exigir la compareixença pública del Vicepresident del Consell, del portaveu de VOX per </w:t>
      </w:r>
    </w:p>
    <w:p>
      <w:pPr>
        <w:pStyle w:val="Normal"/>
        <w:suppressAutoHyphens w:val="false"/>
        <w:rPr>
          <w:rFonts w:eastAsia="Arial"/>
          <w:sz w:val="22"/>
          <w:szCs w:val="22"/>
        </w:rPr>
      </w:pPr>
      <w:r>
        <w:rPr>
          <w:rFonts w:eastAsia="Arial"/>
          <w:sz w:val="22"/>
          <w:szCs w:val="22"/>
        </w:rPr>
      </w:r>
    </w:p>
    <w:p>
      <w:pPr>
        <w:pStyle w:val="Normal"/>
        <w:numPr>
          <w:ilvl w:val="0"/>
          <w:numId w:val="0"/>
        </w:numPr>
        <w:suppressAutoHyphens w:val="false"/>
        <w:ind w:hanging="0" w:left="425"/>
        <w:jc w:val="left"/>
        <w:rPr>
          <w:rFonts w:eastAsia="Arial"/>
          <w:sz w:val="22"/>
          <w:szCs w:val="22"/>
        </w:rPr>
      </w:pPr>
      <w:r>
        <w:rPr>
          <w:rFonts w:eastAsia="Arial"/>
          <w:sz w:val="22"/>
          <w:szCs w:val="22"/>
        </w:rPr>
        <w:t xml:space="preserve">6.- </w:t>
      </w:r>
      <w:r>
        <w:rPr>
          <w:rFonts w:eastAsia="Arial"/>
          <w:sz w:val="22"/>
          <w:szCs w:val="22"/>
        </w:rPr>
        <w:t>Refermar el compromís de l’Ajuntament d’Esporles amb una acollida digna, humanitària i temporal, respectant plenament la Convenció sobre els Drets de l’Infant i la normativa de protecció de menors.</w:t>
      </w:r>
    </w:p>
    <w:p>
      <w:pPr>
        <w:pStyle w:val="Normal"/>
        <w:suppressAutoHyphens w:val="false"/>
        <w:rPr>
          <w:rFonts w:eastAsia="Arial"/>
          <w:sz w:val="22"/>
          <w:szCs w:val="22"/>
        </w:rPr>
      </w:pPr>
      <w:r>
        <w:rPr>
          <w:rFonts w:eastAsia="Arial"/>
          <w:sz w:val="22"/>
          <w:szCs w:val="22"/>
        </w:rPr>
      </w:r>
    </w:p>
    <w:p>
      <w:pPr>
        <w:pStyle w:val="Normal"/>
        <w:numPr>
          <w:ilvl w:val="0"/>
          <w:numId w:val="0"/>
        </w:numPr>
        <w:suppressAutoHyphens w:val="false"/>
        <w:ind w:hanging="0" w:left="425"/>
        <w:jc w:val="left"/>
        <w:rPr>
          <w:rFonts w:eastAsia="Arial"/>
          <w:sz w:val="22"/>
          <w:szCs w:val="22"/>
        </w:rPr>
      </w:pPr>
      <w:r>
        <w:rPr>
          <w:rFonts w:eastAsia="Arial"/>
          <w:sz w:val="22"/>
          <w:szCs w:val="22"/>
        </w:rPr>
        <w:t xml:space="preserve">7.- </w:t>
      </w:r>
      <w:r>
        <w:rPr>
          <w:rFonts w:eastAsia="Arial"/>
          <w:sz w:val="22"/>
          <w:szCs w:val="22"/>
        </w:rPr>
        <w:t>Denunciar la utilització dels infants migrants com a moneda de canvi política per a l’aprovació dels pressuposts del Consell de Mallorca.</w:t>
      </w:r>
    </w:p>
    <w:p>
      <w:pPr>
        <w:pStyle w:val="Normal"/>
        <w:suppressAutoHyphens w:val="false"/>
        <w:rPr>
          <w:rFonts w:eastAsia="Arial"/>
          <w:sz w:val="22"/>
          <w:szCs w:val="22"/>
        </w:rPr>
      </w:pPr>
      <w:r>
        <w:rPr>
          <w:rFonts w:eastAsia="Arial"/>
          <w:sz w:val="22"/>
          <w:szCs w:val="22"/>
        </w:rPr>
      </w:r>
    </w:p>
    <w:p>
      <w:pPr>
        <w:pStyle w:val="Normal"/>
        <w:numPr>
          <w:ilvl w:val="0"/>
          <w:numId w:val="0"/>
        </w:numPr>
        <w:suppressAutoHyphens w:val="false"/>
        <w:ind w:hanging="0" w:left="425"/>
        <w:jc w:val="left"/>
        <w:rPr>
          <w:rFonts w:eastAsia="Arial"/>
          <w:sz w:val="22"/>
          <w:szCs w:val="22"/>
        </w:rPr>
      </w:pPr>
      <w:r>
        <w:rPr>
          <w:rFonts w:eastAsia="Arial"/>
          <w:sz w:val="22"/>
          <w:szCs w:val="22"/>
        </w:rPr>
        <w:t>8.-</w:t>
      </w:r>
      <w:r>
        <w:rPr>
          <w:rFonts w:eastAsia="Arial"/>
          <w:sz w:val="22"/>
          <w:szCs w:val="22"/>
        </w:rPr>
        <w:t>Instar totes les institucions competents a reforçar els programes d’acollida, tutela i integració, basats en el respecte als drets humans i en l’evidència professional, no en la por o la discriminació.</w:t>
      </w:r>
    </w:p>
    <w:p>
      <w:pPr>
        <w:pStyle w:val="Normal"/>
        <w:suppressAutoHyphens w:val="false"/>
        <w:rPr>
          <w:rFonts w:eastAsia="Arial"/>
          <w:sz w:val="22"/>
          <w:szCs w:val="22"/>
        </w:rPr>
      </w:pPr>
      <w:r>
        <w:rPr>
          <w:rFonts w:eastAsia="Arial"/>
          <w:sz w:val="22"/>
          <w:szCs w:val="22"/>
        </w:rPr>
      </w:r>
    </w:p>
    <w:p>
      <w:pPr>
        <w:pStyle w:val="Normal"/>
        <w:numPr>
          <w:ilvl w:val="0"/>
          <w:numId w:val="0"/>
        </w:numPr>
        <w:suppressAutoHyphens w:val="false"/>
        <w:ind w:hanging="0" w:left="425"/>
        <w:jc w:val="left"/>
        <w:rPr>
          <w:rFonts w:eastAsia="Arial"/>
          <w:sz w:val="22"/>
          <w:szCs w:val="22"/>
        </w:rPr>
      </w:pPr>
      <w:r>
        <w:rPr>
          <w:rFonts w:eastAsia="Arial"/>
        </w:rPr>
        <w:t>9.-L’Ajuntament d’Esporles critica la situació de les instal·lacions de Son Tous que gestiona el Govern Central, i que els informes d’organitzacions com Iridia i Novact qualifiquen  com a instal·lacions de naturalesa de calabós i per tant instam al Govern Central a adequar ses instal·lacions i evitar que vulnerin els drets de les persones migrants.</w:t>
      </w:r>
    </w:p>
    <w:p>
      <w:pPr>
        <w:pStyle w:val="Normal"/>
        <w:numPr>
          <w:ilvl w:val="0"/>
          <w:numId w:val="0"/>
        </w:numPr>
        <w:suppressAutoHyphens w:val="false"/>
        <w:ind w:hanging="0" w:left="425"/>
        <w:jc w:val="left"/>
        <w:rPr>
          <w:rFonts w:eastAsia="Arial"/>
          <w:sz w:val="22"/>
          <w:szCs w:val="22"/>
        </w:rPr>
      </w:pPr>
      <w:r>
        <w:rPr>
          <w:rFonts w:eastAsia="Arial"/>
        </w:rPr>
      </w:r>
    </w:p>
    <w:p>
      <w:pPr>
        <w:pStyle w:val="Normal"/>
        <w:numPr>
          <w:ilvl w:val="0"/>
          <w:numId w:val="0"/>
        </w:numPr>
        <w:suppressAutoHyphens w:val="false"/>
        <w:ind w:hanging="0" w:left="425"/>
        <w:jc w:val="left"/>
        <w:rPr>
          <w:rFonts w:eastAsia="Arial"/>
          <w:sz w:val="22"/>
          <w:szCs w:val="22"/>
        </w:rPr>
      </w:pPr>
      <w:r>
        <w:rPr>
          <w:rFonts w:eastAsia="Arial"/>
        </w:rPr>
        <w:t>10.-</w:t>
      </w:r>
      <w:r>
        <w:rPr>
          <w:rFonts w:eastAsia="Arial"/>
        </w:rPr>
        <w:t>Traslladar aquesta moció al Consell de Mallorca, a l’IMAS, a l’Assemblea de Batles i Batlesses, al Govern de les Illes Balears, al Defensor del Poble, a UNICEF Illes Balears i a les entitats que treballen en la defensa dels drets dels infants i migrants.</w:t>
      </w:r>
    </w:p>
    <w:p>
      <w:pPr>
        <w:pStyle w:val="Normal"/>
        <w:tabs>
          <w:tab w:val="clear" w:pos="708"/>
          <w:tab w:val="left" w:pos="-720" w:leader="none"/>
        </w:tabs>
        <w:textAlignment w:val="baseline"/>
        <w:rPr>
          <w:b/>
          <w:bCs/>
          <w:spacing w:val="-3"/>
          <w:sz w:val="22"/>
          <w:szCs w:val="22"/>
          <w:highlight w:val="yellow"/>
        </w:rPr>
      </w:pPr>
      <w:r>
        <w:rPr>
          <w:b/>
          <w:bCs/>
          <w:spacing w:val="-3"/>
          <w:sz w:val="22"/>
          <w:szCs w:val="22"/>
          <w:highlight w:val="yellow"/>
        </w:rPr>
      </w:r>
    </w:p>
    <w:p>
      <w:pPr>
        <w:pStyle w:val="Normal"/>
        <w:tabs>
          <w:tab w:val="clear" w:pos="708"/>
          <w:tab w:val="left" w:pos="-720" w:leader="none"/>
        </w:tabs>
        <w:textAlignment w:val="baseline"/>
        <w:rPr>
          <w:highlight w:val="none"/>
          <w:shd w:fill="auto" w:val="clear"/>
        </w:rPr>
      </w:pPr>
      <w:r>
        <w:rPr>
          <w:bCs/>
          <w:spacing w:val="-3"/>
          <w:sz w:val="22"/>
          <w:szCs w:val="22"/>
          <w:shd w:fill="auto" w:val="clear"/>
        </w:rPr>
        <w:t>Sotmesa a votació la moció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color w:val="C00000"/>
          <w:spacing w:val="-3"/>
          <w:sz w:val="22"/>
          <w:szCs w:val="22"/>
        </w:rPr>
      </w:pPr>
      <w:r>
        <w:rPr>
          <w:bCs/>
          <w:spacing w:val="-3"/>
          <w:sz w:val="22"/>
          <w:szCs w:val="22"/>
        </w:rPr>
        <w:t xml:space="preserve">- Deu (10) vots a favor de PAS -MÉS, PSOE i Manuel del PP </w:t>
      </w:r>
      <w:r>
        <w:rPr>
          <w:bCs/>
          <w:color w:val="auto"/>
          <w:spacing w:val="-3"/>
          <w:sz w:val="22"/>
          <w:szCs w:val="22"/>
        </w:rPr>
        <w:t>i  Magdalena</w:t>
      </w:r>
    </w:p>
    <w:p>
      <w:pPr>
        <w:pStyle w:val="Normal"/>
        <w:tabs>
          <w:tab w:val="clear" w:pos="708"/>
          <w:tab w:val="left" w:pos="-720" w:leader="none"/>
        </w:tabs>
        <w:textAlignment w:val="baseline"/>
        <w:rPr>
          <w:bCs/>
          <w:spacing w:val="-3"/>
          <w:sz w:val="22"/>
          <w:szCs w:val="22"/>
        </w:rPr>
      </w:pPr>
      <w:r>
        <w:rPr>
          <w:bCs/>
          <w:spacing w:val="-3"/>
          <w:sz w:val="22"/>
          <w:szCs w:val="22"/>
        </w:rPr>
        <w:t>- Un (1)  en contra del PP Maria Antonia Sabater</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shd w:val="clear" w:color="auto" w:fill="FFFFFF"/>
        <w:tabs>
          <w:tab w:val="clear" w:pos="708"/>
          <w:tab w:val="left" w:pos="-720" w:leader="none"/>
        </w:tabs>
        <w:textAlignment w:val="baseline"/>
        <w:rPr>
          <w:sz w:val="22"/>
          <w:szCs w:val="22"/>
        </w:rPr>
      </w:pPr>
      <w:r>
        <w:rPr>
          <w:b/>
          <w:spacing w:val="-3"/>
          <w:sz w:val="22"/>
          <w:szCs w:val="22"/>
        </w:rPr>
        <w:t xml:space="preserve">13.- PROPOSTES D’URGÈNCIA.- </w:t>
      </w:r>
      <w:r>
        <w:rPr>
          <w:sz w:val="22"/>
          <w:szCs w:val="22"/>
        </w:rPr>
        <w:t>El Sr. batle demana de tractar els següents temes no inclosos dins l’ordre del dia.</w:t>
      </w:r>
    </w:p>
    <w:p>
      <w:pPr>
        <w:pStyle w:val="Normal"/>
        <w:shd w:val="clear" w:color="auto" w:fill="FFFFFF"/>
        <w:tabs>
          <w:tab w:val="clear" w:pos="708"/>
          <w:tab w:val="left" w:pos="-720" w:leader="none"/>
        </w:tabs>
        <w:textAlignment w:val="baseline"/>
        <w:rPr>
          <w:sz w:val="22"/>
          <w:szCs w:val="22"/>
        </w:rPr>
      </w:pPr>
      <w:r>
        <w:rPr>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spacing w:val="-3"/>
          <w:sz w:val="22"/>
          <w:szCs w:val="22"/>
        </w:rPr>
      </w:pPr>
      <w:r>
        <w:rPr>
          <w:b/>
          <w:spacing w:val="-3"/>
          <w:sz w:val="22"/>
          <w:szCs w:val="22"/>
        </w:rPr>
        <w:t>13 - 1.- EXPEDIENT 2145/2025.- MODIFICACIÓ ORDENANÇA FISCAL REGULADORA DE LA TAXA  PER OCUPACIÓ DE TERRENYS D’ÚS PÚBLIC LOCAL AMB TAULES, CADIRES, TRIBUNES, CADAFALS I ALTRES ELEMENTS ANÀLEGS</w:t>
      </w:r>
    </w:p>
    <w:p>
      <w:pPr>
        <w:pStyle w:val="BodyText"/>
        <w:rPr>
          <w:sz w:val="22"/>
          <w:szCs w:val="22"/>
        </w:rPr>
      </w:pPr>
      <w:r>
        <w:rPr>
          <w:sz w:val="22"/>
          <w:szCs w:val="22"/>
        </w:rPr>
      </w:r>
    </w:p>
    <w:p>
      <w:pPr>
        <w:pStyle w:val="BodyText"/>
        <w:spacing w:before="0" w:after="0"/>
        <w:rPr>
          <w:sz w:val="22"/>
          <w:szCs w:val="22"/>
        </w:rPr>
      </w:pPr>
      <w:r>
        <w:rPr>
          <w:sz w:val="22"/>
          <w:szCs w:val="22"/>
        </w:rPr>
        <w:t>Sotmesa a votació la urgència fou aprovada amb el següent resultat:</w:t>
      </w:r>
    </w:p>
    <w:p>
      <w:pPr>
        <w:pStyle w:val="BodyText"/>
        <w:spacing w:before="0" w:after="0"/>
        <w:rPr>
          <w:sz w:val="22"/>
          <w:szCs w:val="22"/>
        </w:rPr>
      </w:pPr>
      <w:r>
        <w:rPr>
          <w:sz w:val="22"/>
          <w:szCs w:val="22"/>
        </w:rPr>
      </w:r>
    </w:p>
    <w:p>
      <w:pPr>
        <w:pStyle w:val="BodyText"/>
        <w:spacing w:before="0" w:after="0"/>
        <w:rPr>
          <w:sz w:val="22"/>
          <w:szCs w:val="22"/>
        </w:rPr>
      </w:pPr>
      <w:r>
        <w:rPr>
          <w:sz w:val="22"/>
          <w:szCs w:val="22"/>
        </w:rPr>
        <w:t>- Deu (10) vots a favor de PAS-MÉS, PSOE i PP (Magdalena i Mª Antonia)</w:t>
      </w:r>
    </w:p>
    <w:p>
      <w:pPr>
        <w:pStyle w:val="BodyText"/>
        <w:spacing w:before="0" w:after="0"/>
        <w:rPr>
          <w:sz w:val="22"/>
          <w:szCs w:val="22"/>
        </w:rPr>
      </w:pPr>
      <w:r>
        <w:rPr>
          <w:sz w:val="22"/>
          <w:szCs w:val="22"/>
        </w:rPr>
        <w:t>- Una (1) abstenció del PP</w:t>
      </w:r>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El regidor Jaume Terrassa Sampol passa a explicar la següent: </w:t>
      </w:r>
    </w:p>
    <w:p>
      <w:pPr>
        <w:pStyle w:val="Normal"/>
        <w:tabs>
          <w:tab w:val="clear" w:pos="708"/>
          <w:tab w:val="left" w:pos="-720" w:leader="none"/>
        </w:tabs>
        <w:textAlignment w:val="baseline"/>
        <w:rPr>
          <w:b/>
          <w:spacing w:val="-3"/>
          <w:sz w:val="22"/>
          <w:szCs w:val="22"/>
        </w:rPr>
      </w:pPr>
      <w:r>
        <w:rPr>
          <w:b/>
          <w:spacing w:val="-3"/>
          <w:sz w:val="22"/>
          <w:szCs w:val="22"/>
        </w:rPr>
      </w:r>
    </w:p>
    <w:p>
      <w:pPr>
        <w:pStyle w:val="BodyText"/>
        <w:jc w:val="center"/>
        <w:rPr>
          <w:sz w:val="22"/>
          <w:szCs w:val="22"/>
        </w:rPr>
      </w:pPr>
      <w:r>
        <w:rPr>
          <w:b/>
          <w:bCs/>
          <w:sz w:val="22"/>
          <w:szCs w:val="22"/>
        </w:rPr>
        <w:t>PROPOSTA A PLE</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Vist que el Servei de promoció econòmica</w:t>
      </w:r>
      <w:r>
        <w:rPr>
          <w:i/>
          <w:sz w:val="22"/>
          <w:szCs w:val="22"/>
        </w:rPr>
        <w:t xml:space="preserve"> </w:t>
      </w:r>
      <w:r>
        <w:rPr>
          <w:sz w:val="22"/>
          <w:szCs w:val="22"/>
        </w:rPr>
        <w:t xml:space="preserve">va presentar la seva proposta en la qual argumentava la necessitat de tramitar el procediment per a la modificació de l'Ordenança fiscal reguladora de la </w:t>
      </w:r>
      <w:r>
        <w:rPr>
          <w:i/>
          <w:sz w:val="22"/>
          <w:szCs w:val="22"/>
        </w:rPr>
        <w:t xml:space="preserve"> </w:t>
      </w:r>
      <w:r>
        <w:rPr>
          <w:sz w:val="22"/>
          <w:szCs w:val="22"/>
        </w:rPr>
        <w:t>taxa  per ocupació de terrenys d’ús públic local amb taules, cadires, tribunes, cadafals i altres elements anàlegs</w:t>
      </w:r>
    </w:p>
    <w:p>
      <w:pPr>
        <w:pStyle w:val="BodyText"/>
        <w:spacing w:before="0" w:after="0"/>
        <w:rPr>
          <w:sz w:val="22"/>
          <w:szCs w:val="22"/>
        </w:rPr>
      </w:pPr>
      <w:r>
        <w:rPr>
          <w:sz w:val="22"/>
          <w:szCs w:val="22"/>
        </w:rPr>
      </w:r>
    </w:p>
    <w:p>
      <w:pPr>
        <w:pStyle w:val="BodyText"/>
        <w:spacing w:before="0" w:after="0"/>
        <w:rPr>
          <w:sz w:val="22"/>
          <w:szCs w:val="22"/>
        </w:rPr>
      </w:pPr>
      <w:r>
        <w:rPr>
          <w:sz w:val="22"/>
          <w:szCs w:val="22"/>
        </w:rPr>
        <w:t>Vist que es va incoar per l'Alcaldia el procediment per a la modificació de l'Ordenança fiscal reguladora de la taxa referida.</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Vist que es va emetre informe tècnic econòmic en el qual es va posar de manifest el valor de mercat..</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Vist que es va emetre informe jurídic en exercici de la funció d'assessorament legal preceptiu comprovant-se la viabilitat i la legalitat del projecte proposat d'acord amb la normativa que resulta d'aplicació, així com amb les regles internes, que, en el seu cas, tingui aprovades l'Entitat en els seus reglaments orgànics.</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Vist que es va emetre per la Intervenció informi en el qual es va avaluar l'impacte economicofinancer de la modificació, així com el compliment de la normativa aplicable i en particular, els principis d'estabilitat pressupostària i sostenibilitat financera.</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D'acord amb el que es preveu en l'article 22.2.d) de la Llei 7/1985, de 2 d'abril, reguladora de les Bases del Règim Local es proposa el següent acord:</w:t>
      </w:r>
    </w:p>
    <w:p>
      <w:pPr>
        <w:pStyle w:val="BodyText"/>
        <w:rPr>
          <w:sz w:val="22"/>
          <w:szCs w:val="22"/>
        </w:rPr>
      </w:pPr>
      <w:r>
        <w:rPr>
          <w:sz w:val="22"/>
          <w:szCs w:val="22"/>
        </w:rPr>
      </w:r>
    </w:p>
    <w:p>
      <w:pPr>
        <w:pStyle w:val="BodyText"/>
        <w:spacing w:before="0" w:after="0"/>
        <w:jc w:val="center"/>
        <w:rPr>
          <w:sz w:val="22"/>
          <w:szCs w:val="22"/>
        </w:rPr>
      </w:pPr>
      <w:r>
        <w:rPr>
          <w:b/>
          <w:sz w:val="22"/>
          <w:szCs w:val="22"/>
        </w:rPr>
        <w:t>PROPOSTA ACORD</w:t>
      </w:r>
    </w:p>
    <w:p>
      <w:pPr>
        <w:pStyle w:val="BodyText"/>
        <w:spacing w:before="0" w:after="0"/>
        <w:rPr>
          <w:b/>
          <w:sz w:val="22"/>
          <w:szCs w:val="22"/>
        </w:rPr>
      </w:pPr>
      <w:r>
        <w:rPr>
          <w:sz w:val="22"/>
          <w:szCs w:val="22"/>
        </w:rPr>
        <w:t> </w:t>
      </w:r>
    </w:p>
    <w:p>
      <w:pPr>
        <w:pStyle w:val="BodyText"/>
        <w:spacing w:before="0" w:after="0"/>
        <w:rPr>
          <w:sz w:val="22"/>
          <w:szCs w:val="22"/>
        </w:rPr>
      </w:pPr>
      <w:r>
        <w:rPr>
          <w:b/>
          <w:sz w:val="22"/>
          <w:szCs w:val="22"/>
        </w:rPr>
        <w:t>PRIMER.</w:t>
      </w:r>
      <w:r>
        <w:rPr>
          <w:sz w:val="22"/>
          <w:szCs w:val="22"/>
        </w:rPr>
        <w:t xml:space="preserve"> Aprovar provisionalment la modificació de l'Ordenança fiscal reguladora de la </w:t>
      </w:r>
      <w:r>
        <w:rPr>
          <w:i/>
          <w:sz w:val="22"/>
          <w:szCs w:val="22"/>
        </w:rPr>
        <w:t xml:space="preserve"> </w:t>
      </w:r>
      <w:r>
        <w:rPr>
          <w:sz w:val="22"/>
          <w:szCs w:val="22"/>
        </w:rPr>
        <w:t>taxa  per ocupació de terrenys d’ús públic local amb taules, cadires, tribunes, cadafals i altres elements anàlegs en els termes del projecte que s’annexa en l'expedient i que consisteix en:</w:t>
      </w:r>
    </w:p>
    <w:p>
      <w:pPr>
        <w:pStyle w:val="BodyText"/>
        <w:spacing w:before="0" w:after="0"/>
        <w:rPr>
          <w:sz w:val="22"/>
          <w:szCs w:val="22"/>
        </w:rPr>
      </w:pPr>
      <w:r>
        <w:rPr>
          <w:sz w:val="22"/>
          <w:szCs w:val="22"/>
        </w:rPr>
        <w:t>Modificar l’article 5.2 i l’article 7 de forma íntegra que quedaran redactats de la següent manera:</w:t>
      </w:r>
    </w:p>
    <w:p>
      <w:pPr>
        <w:pStyle w:val="BodyText"/>
        <w:spacing w:before="0" w:after="0"/>
        <w:rPr>
          <w:sz w:val="22"/>
          <w:szCs w:val="22"/>
        </w:rPr>
      </w:pPr>
      <w:r>
        <w:rPr>
          <w:sz w:val="22"/>
          <w:szCs w:val="22"/>
        </w:rPr>
      </w:r>
    </w:p>
    <w:p>
      <w:pPr>
        <w:pStyle w:val="BodyText"/>
        <w:spacing w:before="0" w:after="0"/>
        <w:rPr>
          <w:sz w:val="22"/>
          <w:szCs w:val="22"/>
        </w:rPr>
      </w:pPr>
      <w:r>
        <w:rPr>
          <w:b/>
          <w:bCs/>
          <w:sz w:val="22"/>
          <w:szCs w:val="22"/>
        </w:rPr>
        <w:t>art.5.2</w:t>
      </w:r>
    </w:p>
    <w:p>
      <w:pPr>
        <w:pStyle w:val="BodyText"/>
        <w:spacing w:before="0" w:after="0"/>
        <w:rPr>
          <w:sz w:val="22"/>
          <w:szCs w:val="22"/>
        </w:rPr>
      </w:pPr>
      <w:r>
        <w:rPr>
          <w:sz w:val="22"/>
          <w:szCs w:val="22"/>
        </w:rPr>
        <w:t>1.- Zona cèntrica del nucli urbà……………….30€/m²/any</w:t>
      </w:r>
    </w:p>
    <w:p>
      <w:pPr>
        <w:pStyle w:val="BodyText"/>
        <w:spacing w:before="0" w:after="0"/>
        <w:rPr>
          <w:sz w:val="22"/>
          <w:szCs w:val="22"/>
        </w:rPr>
      </w:pPr>
      <w:r>
        <w:rPr>
          <w:sz w:val="22"/>
          <w:szCs w:val="22"/>
        </w:rPr>
        <w:t>(zones llindants de la carretera entre la Plaça de l’Ajuntament i Jaume I, dels carrers Joan Riutort, Coliseu, Plaça de l’Ajuntament, Plaça Es Jardinet i Passeig del Rei)</w:t>
      </w:r>
    </w:p>
    <w:p>
      <w:pPr>
        <w:pStyle w:val="BodyText"/>
        <w:spacing w:before="0" w:after="0"/>
        <w:rPr>
          <w:sz w:val="22"/>
          <w:szCs w:val="22"/>
        </w:rPr>
      </w:pPr>
      <w:r>
        <w:rPr>
          <w:sz w:val="22"/>
          <w:szCs w:val="22"/>
        </w:rPr>
      </w:r>
    </w:p>
    <w:p>
      <w:pPr>
        <w:pStyle w:val="BodyText"/>
        <w:spacing w:before="0" w:after="0"/>
        <w:rPr>
          <w:sz w:val="22"/>
          <w:szCs w:val="22"/>
        </w:rPr>
      </w:pPr>
      <w:r>
        <w:rPr>
          <w:sz w:val="22"/>
          <w:szCs w:val="22"/>
        </w:rPr>
        <w:t>2.- Zona Vilanova i resta nucli urbà…………..25€/m²/any</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r>
    </w:p>
    <w:p>
      <w:pPr>
        <w:pStyle w:val="BodyText"/>
        <w:spacing w:before="0" w:after="0"/>
        <w:rPr>
          <w:sz w:val="22"/>
          <w:szCs w:val="22"/>
        </w:rPr>
      </w:pPr>
      <w:r>
        <w:rPr>
          <w:sz w:val="22"/>
          <w:szCs w:val="22"/>
        </w:rPr>
        <w:t>També es proposa modificar l’article 7 que quedarà redactat de la següent manera:</w:t>
      </w:r>
    </w:p>
    <w:p>
      <w:pPr>
        <w:pStyle w:val="BodyText"/>
        <w:spacing w:before="0" w:after="0"/>
        <w:rPr>
          <w:sz w:val="22"/>
          <w:szCs w:val="22"/>
        </w:rPr>
      </w:pPr>
      <w:r>
        <w:rPr>
          <w:sz w:val="22"/>
          <w:szCs w:val="22"/>
        </w:rPr>
      </w:r>
    </w:p>
    <w:p>
      <w:pPr>
        <w:pStyle w:val="BodyText"/>
        <w:rPr>
          <w:sz w:val="22"/>
          <w:szCs w:val="22"/>
        </w:rPr>
      </w:pPr>
      <w:r>
        <w:rPr>
          <w:b/>
          <w:bCs/>
          <w:sz w:val="22"/>
          <w:szCs w:val="22"/>
        </w:rPr>
        <w:t>art.7</w:t>
      </w:r>
      <w:r>
        <w:rPr>
          <w:sz w:val="22"/>
          <w:szCs w:val="22"/>
        </w:rPr>
        <w:t xml:space="preserve"> </w:t>
      </w:r>
      <w:r>
        <w:rPr>
          <w:b/>
          <w:bCs/>
          <w:sz w:val="22"/>
          <w:szCs w:val="22"/>
        </w:rPr>
        <w:t>Meritació i període impositiu</w:t>
      </w:r>
    </w:p>
    <w:p>
      <w:pPr>
        <w:pStyle w:val="BodyText"/>
        <w:rPr>
          <w:sz w:val="22"/>
          <w:szCs w:val="22"/>
        </w:rPr>
      </w:pPr>
      <w:r>
        <w:rPr>
          <w:sz w:val="22"/>
          <w:szCs w:val="22"/>
        </w:rPr>
        <w:t>1.- La taxa es merita el primer dia de l’any natural i el període impositiu comprendrà l’any natural llevat dels supòsits previst a l’apartat següent.</w:t>
      </w:r>
    </w:p>
    <w:p>
      <w:pPr>
        <w:pStyle w:val="BodyText"/>
        <w:spacing w:before="0" w:after="0"/>
        <w:rPr>
          <w:sz w:val="22"/>
          <w:szCs w:val="22"/>
        </w:rPr>
      </w:pPr>
      <w:r>
        <w:rPr>
          <w:sz w:val="22"/>
          <w:szCs w:val="22"/>
        </w:rPr>
        <w:t>2.- En els casos d’alta de l’activitat econòmica , la quota es prorratejarà per trimestres naturals i la primera quota es meritarà el primer dia del trimestre següent al de la data d’inici de l’activitat. En els supòsit de cessament de l’exercici de l’activitat econòmica en un local, les quotes es prorratejaran per trimestres naturals.</w:t>
      </w:r>
    </w:p>
    <w:p>
      <w:pPr>
        <w:pStyle w:val="BodyText"/>
        <w:spacing w:before="0" w:after="0"/>
        <w:rPr>
          <w:b/>
          <w:sz w:val="22"/>
          <w:szCs w:val="22"/>
        </w:rPr>
      </w:pPr>
      <w:r>
        <w:rPr>
          <w:sz w:val="22"/>
          <w:szCs w:val="22"/>
        </w:rPr>
        <w:t> </w:t>
      </w:r>
    </w:p>
    <w:p>
      <w:pPr>
        <w:pStyle w:val="BodyText"/>
        <w:spacing w:before="0" w:after="0"/>
        <w:rPr>
          <w:sz w:val="22"/>
          <w:szCs w:val="22"/>
        </w:rPr>
      </w:pPr>
      <w:r>
        <w:rPr>
          <w:b/>
          <w:sz w:val="22"/>
          <w:szCs w:val="22"/>
        </w:rPr>
        <w:t>SEGON.</w:t>
      </w:r>
      <w:r>
        <w:rPr>
          <w:sz w:val="22"/>
          <w:szCs w:val="22"/>
        </w:rPr>
        <w:t xml:space="preserve"> Exposar al públic l'anterior Acord mitjançant anunci que s'inserirà en el tauler d'anuncis municipal durant el termini de trenta dies hàbils, a comptar des del següent al de publicació d'aquest anunci en el </w:t>
      </w:r>
      <w:r>
        <w:rPr>
          <w:i/>
          <w:sz w:val="22"/>
          <w:szCs w:val="22"/>
        </w:rPr>
        <w:t>Butlletí Oficial de la Província,</w:t>
      </w:r>
      <w:r>
        <w:rPr>
          <w:sz w:val="22"/>
          <w:szCs w:val="22"/>
        </w:rPr>
        <w:t xml:space="preserve"> dins del qual els interessats podran examinar l'expedient i presentar les al·legacions que estimin oportunes.</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 xml:space="preserve">Així mateix, estarà a la disposició dels interessats a la seu electrònica d'aquesta entitat </w:t>
      </w:r>
      <w:r>
        <w:rPr>
          <w:i/>
          <w:sz w:val="22"/>
          <w:szCs w:val="22"/>
        </w:rPr>
        <w:t>[http://esporles.eadministracio.cat]</w:t>
      </w:r>
      <w:r>
        <w:rPr>
          <w:sz w:val="22"/>
          <w:szCs w:val="22"/>
        </w:rPr>
        <w:t>.</w:t>
      </w:r>
    </w:p>
    <w:p>
      <w:pPr>
        <w:pStyle w:val="BodyText"/>
        <w:spacing w:before="0" w:after="0"/>
        <w:rPr>
          <w:b/>
          <w:sz w:val="22"/>
          <w:szCs w:val="22"/>
        </w:rPr>
      </w:pPr>
      <w:r>
        <w:rPr>
          <w:sz w:val="22"/>
          <w:szCs w:val="22"/>
        </w:rPr>
        <w:t> </w:t>
      </w:r>
    </w:p>
    <w:p>
      <w:pPr>
        <w:pStyle w:val="BodyText"/>
        <w:spacing w:before="0" w:after="0"/>
        <w:rPr>
          <w:sz w:val="22"/>
          <w:szCs w:val="22"/>
        </w:rPr>
      </w:pPr>
      <w:r>
        <w:rPr>
          <w:b/>
          <w:sz w:val="22"/>
          <w:szCs w:val="22"/>
        </w:rPr>
        <w:t>TERCER.</w:t>
      </w:r>
      <w:r>
        <w:rPr>
          <w:sz w:val="22"/>
          <w:szCs w:val="22"/>
        </w:rPr>
        <w:t xml:space="preserve"> Considerar, en el cas que no es presentessin reclamacions a l'expedient, en el termini anteriorment indicat, que l'Acord és definitiu, sobre la base de l'article 17.3 del Text Refós de la Llei Reguladora de les Hisendes Locals, aprovat per Reial decret Legislatiu 2/2004, de 5 de març.</w:t>
      </w:r>
    </w:p>
    <w:p>
      <w:pPr>
        <w:pStyle w:val="BodyText"/>
        <w:spacing w:before="0" w:after="0"/>
        <w:rPr>
          <w:b/>
          <w:sz w:val="22"/>
          <w:szCs w:val="22"/>
        </w:rPr>
      </w:pPr>
      <w:r>
        <w:rPr>
          <w:sz w:val="22"/>
          <w:szCs w:val="22"/>
        </w:rPr>
        <w:t> </w:t>
      </w:r>
    </w:p>
    <w:p>
      <w:pPr>
        <w:pStyle w:val="BodyText"/>
        <w:spacing w:before="0" w:after="0"/>
        <w:rPr>
          <w:sz w:val="22"/>
          <w:szCs w:val="22"/>
        </w:rPr>
      </w:pPr>
      <w:r>
        <w:rPr>
          <w:b/>
          <w:sz w:val="22"/>
          <w:szCs w:val="22"/>
        </w:rPr>
        <w:t>QUART.</w:t>
      </w:r>
      <w:r>
        <w:rPr>
          <w:sz w:val="22"/>
          <w:szCs w:val="22"/>
        </w:rPr>
        <w:t xml:space="preserve"> Facultar a l'Alcaldia per subscriure els documents relacionats amb aquest assumpte».</w:t>
      </w:r>
    </w:p>
    <w:p>
      <w:pPr>
        <w:pStyle w:val="BodyText"/>
        <w:spacing w:before="0" w:after="0"/>
        <w:rPr>
          <w:sz w:val="22"/>
          <w:szCs w:val="22"/>
        </w:rPr>
      </w:pPr>
      <w:r>
        <w:rPr>
          <w:sz w:val="22"/>
          <w:szCs w:val="22"/>
        </w:rPr>
      </w:r>
    </w:p>
    <w:p>
      <w:pPr>
        <w:pStyle w:val="BodyText"/>
        <w:spacing w:before="0" w:after="0"/>
        <w:rPr>
          <w:sz w:val="22"/>
          <w:szCs w:val="22"/>
        </w:rPr>
      </w:pPr>
      <w:r>
        <w:rPr>
          <w:sz w:val="22"/>
          <w:szCs w:val="22"/>
        </w:rPr>
        <w:t>Sotmesa a votació la proposta fou aprovada per unanimitat dels assistents</w:t>
      </w:r>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t>13 – 2.- EXPEDIENT 2179/2025.- SOL·LICITUD ATORGAMENT MEDALLA AMB DISTINTIU VERD. AMADOR CLAR CALAFAT</w:t>
      </w:r>
    </w:p>
    <w:p>
      <w:pPr>
        <w:pStyle w:val="Normal"/>
        <w:tabs>
          <w:tab w:val="clear" w:pos="708"/>
          <w:tab w:val="left" w:pos="-720" w:leader="none"/>
        </w:tabs>
        <w:textAlignment w:val="baseline"/>
        <w:rPr>
          <w:spacing w:val="-3"/>
          <w:sz w:val="22"/>
          <w:szCs w:val="22"/>
        </w:rPr>
      </w:pPr>
      <w:r>
        <w:rPr>
          <w:spacing w:val="-3"/>
          <w:sz w:val="22"/>
          <w:szCs w:val="22"/>
        </w:rPr>
      </w:r>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urgència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Sis (6) vots a favor de PAS – MÉS</w:t>
      </w:r>
    </w:p>
    <w:p>
      <w:pPr>
        <w:pStyle w:val="Normal"/>
        <w:tabs>
          <w:tab w:val="clear" w:pos="708"/>
          <w:tab w:val="left" w:pos="-720" w:leader="none"/>
        </w:tabs>
        <w:textAlignment w:val="baseline"/>
        <w:rPr>
          <w:bCs/>
          <w:spacing w:val="-3"/>
          <w:sz w:val="22"/>
          <w:szCs w:val="22"/>
        </w:rPr>
      </w:pPr>
      <w:r>
        <w:rPr>
          <w:bCs/>
          <w:spacing w:val="-3"/>
          <w:sz w:val="22"/>
          <w:szCs w:val="22"/>
        </w:rPr>
        <w:t>- Cinc (5) abstencions del PP i PSOE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El batle, Sr. Josep Maria Ferra Terrassa, explica la següent: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jc w:val="center"/>
        <w:textAlignment w:val="baseline"/>
        <w:rPr>
          <w:b/>
          <w:spacing w:val="-3"/>
          <w:sz w:val="22"/>
          <w:szCs w:val="22"/>
        </w:rPr>
      </w:pPr>
      <w:r>
        <w:rPr>
          <w:b/>
          <w:spacing w:val="-3"/>
          <w:sz w:val="22"/>
          <w:szCs w:val="22"/>
        </w:rPr>
        <w:t>PROPOSICIÓ DE BATLIA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En base a lo disposat a l’article 131.c i 140.4.c del Decret 40/2019, de 24 de maig, pel qual s’aprova el Reglament marc de coordinació de les policies locals de les Illes Balears i es modifica el Decret 55/2017, de 15 de desembre, del Fons de Seguretat Pública de les Illes Balears, estableixen els premis i distincions als membres de les policies locals, s’atorga al col·lectiu d’agents amb una trajectòria professional de caràcter excepcionalment meritori, realitzant una tasca prolongada en el temps en el camí de la dignificació, el prestigi i el reconeixement públic de les policies locals, així com la missió de defensa promoció i protecció dels drets i les llibertats públiques, amb més de 20 anys de servei actiu, poden ser condecorats amb la medalla de la Policia Local d’Esporles amb distintiu verd, previ informe motivat del Cap de la Policia Local, acceptat pel Batle i aprovat pel Ple de la Corporació (Article 5 de l’ordenança d’honors i distincions de la Policia Local d’Esporles (BOIB núm. 146 de dia</w:t>
      </w:r>
    </w:p>
    <w:p>
      <w:pPr>
        <w:pStyle w:val="Normal"/>
        <w:tabs>
          <w:tab w:val="clear" w:pos="708"/>
          <w:tab w:val="left" w:pos="-720" w:leader="none"/>
        </w:tabs>
        <w:textAlignment w:val="baseline"/>
        <w:rPr>
          <w:bCs/>
          <w:spacing w:val="-3"/>
          <w:sz w:val="22"/>
          <w:szCs w:val="22"/>
        </w:rPr>
      </w:pPr>
      <w:r>
        <w:rPr>
          <w:bCs/>
          <w:spacing w:val="-3"/>
          <w:sz w:val="22"/>
          <w:szCs w:val="22"/>
        </w:rPr>
        <w:t>23/10/2014).</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Vist l’expedient de l’agent esmentat, i havent-se complert ja vint anys de servei actiu a la Policia Local, exercint de manera continuada una tasca orientada a la dignificació, el prestigi i el reconeixement públic de les policies locals, així com a la defensa, promoció i protecció dels drets i llibertats públiques; i considerant que la seva trajectòria professional és mereixedora d’una distinció honorífica, tal i com consta en la normativa aplicable.</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Per aquests motius, i com a mostra de reconeixement per la seva tasca, es proposa al Ple atorgar aquesta felicitació oficial, reflectint els valors de dedicació, implicació i humanitat que inspiren el servei policial.</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Per tot l’exposat es PROPOSA al PLE: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lang w:val="es-ES"/>
        </w:rPr>
      </w:pPr>
      <w:r>
        <w:rPr>
          <w:bCs/>
          <w:spacing w:val="-3"/>
          <w:sz w:val="22"/>
          <w:szCs w:val="22"/>
        </w:rPr>
        <w:t xml:space="preserve">Com a mostra de reconeixement per la seva tasca, es proposa al Ple atorgar aquesta felicitació oficial, reflectint els valors de dedicació, implicació i humanitat que inspiren el servei policial I l’acceptació de la següent sol·licitud d’atorgament d’una medalla amb distintiu verd, al Policia Local D. </w:t>
      </w:r>
      <w:r>
        <w:rPr>
          <w:bCs/>
          <w:spacing w:val="-3"/>
          <w:sz w:val="22"/>
          <w:szCs w:val="22"/>
          <w:lang w:val="es-ES"/>
        </w:rPr>
        <w:t>Amador Clar Calafat.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proposta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Deu (10) vots a favor de PAS – MÉS i PP</w:t>
      </w:r>
    </w:p>
    <w:p>
      <w:pPr>
        <w:pStyle w:val="Normal"/>
        <w:tabs>
          <w:tab w:val="clear" w:pos="708"/>
          <w:tab w:val="left" w:pos="-720" w:leader="none"/>
        </w:tabs>
        <w:textAlignment w:val="baseline"/>
        <w:rPr>
          <w:bCs/>
          <w:spacing w:val="-3"/>
          <w:sz w:val="22"/>
          <w:szCs w:val="22"/>
        </w:rPr>
      </w:pPr>
      <w:r>
        <w:rPr>
          <w:bCs/>
          <w:spacing w:val="-3"/>
          <w:sz w:val="22"/>
          <w:szCs w:val="22"/>
        </w:rPr>
        <w:t>- Dues (2) abstencions del PSOE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bCs/>
          <w:spacing w:val="-3"/>
          <w:sz w:val="22"/>
          <w:szCs w:val="22"/>
        </w:rPr>
      </w:pPr>
      <w:r>
        <w:rPr>
          <w:b/>
          <w:spacing w:val="-3"/>
          <w:sz w:val="22"/>
          <w:szCs w:val="22"/>
        </w:rPr>
        <w:t xml:space="preserve">13 – 3.- </w:t>
      </w:r>
      <w:bookmarkStart w:id="21" w:name="_Hlk215579623"/>
      <w:r>
        <w:rPr>
          <w:b/>
          <w:spacing w:val="-3"/>
          <w:sz w:val="22"/>
          <w:szCs w:val="22"/>
        </w:rPr>
        <w:t>EXPEDIENT 2180/2025</w:t>
      </w:r>
      <w:bookmarkEnd w:id="21"/>
      <w:r>
        <w:rPr>
          <w:b/>
          <w:spacing w:val="-3"/>
          <w:sz w:val="22"/>
          <w:szCs w:val="22"/>
        </w:rPr>
        <w:t>.- SOL</w:t>
      </w:r>
      <w:r>
        <w:rPr>
          <w:b/>
          <w:bCs/>
          <w:spacing w:val="-3"/>
          <w:sz w:val="22"/>
          <w:szCs w:val="22"/>
        </w:rPr>
        <w:t xml:space="preserve">·LICITUD ATORGAMENT MEDALLA AMB DISTINTIU BLANC. CAPORAL BOMBERS PEP SABATER.- </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urgència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Sis (6) vots a favor de PAS – MÉS</w:t>
      </w:r>
    </w:p>
    <w:p>
      <w:pPr>
        <w:pStyle w:val="Normal"/>
        <w:tabs>
          <w:tab w:val="clear" w:pos="708"/>
          <w:tab w:val="left" w:pos="-720" w:leader="none"/>
        </w:tabs>
        <w:textAlignment w:val="baseline"/>
        <w:rPr>
          <w:bCs/>
          <w:spacing w:val="-3"/>
          <w:sz w:val="22"/>
          <w:szCs w:val="22"/>
        </w:rPr>
      </w:pPr>
      <w:r>
        <w:rPr>
          <w:bCs/>
          <w:spacing w:val="-3"/>
          <w:sz w:val="22"/>
          <w:szCs w:val="22"/>
        </w:rPr>
        <w:t>- Cinc (5) abstencions del PP i PSOE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bookmarkStart w:id="22" w:name="_Hlk215672107"/>
      <w:r>
        <w:rPr>
          <w:bCs/>
          <w:spacing w:val="-3"/>
          <w:sz w:val="22"/>
          <w:szCs w:val="22"/>
        </w:rPr>
        <w:t xml:space="preserve">El batle, Sr. Josep Maria Ferra Terrassa, explica la següent: </w:t>
      </w:r>
      <w:bookmarkEnd w:id="22"/>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jc w:val="center"/>
        <w:textAlignment w:val="baseline"/>
        <w:rPr>
          <w:bCs/>
          <w:spacing w:val="-3"/>
          <w:sz w:val="22"/>
          <w:szCs w:val="22"/>
        </w:rPr>
      </w:pPr>
      <w:r>
        <w:rPr>
          <w:b/>
          <w:bCs/>
          <w:spacing w:val="-3"/>
          <w:sz w:val="22"/>
          <w:szCs w:val="22"/>
        </w:rPr>
        <w:t>PROPOSICIÓ DE BATLIA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bookmarkStart w:id="23" w:name="OLE_LINK44"/>
      <w:bookmarkStart w:id="24" w:name="OLE_LINK45"/>
      <w:bookmarkStart w:id="25" w:name="OLE_LINK46"/>
      <w:bookmarkStart w:id="26" w:name="OLE_LINK42"/>
      <w:bookmarkStart w:id="27" w:name="OLE_LINK43"/>
      <w:bookmarkEnd w:id="23"/>
      <w:bookmarkEnd w:id="24"/>
      <w:bookmarkEnd w:id="25"/>
      <w:bookmarkEnd w:id="26"/>
      <w:bookmarkEnd w:id="27"/>
      <w:r>
        <w:rPr>
          <w:bCs/>
          <w:spacing w:val="-3"/>
          <w:sz w:val="22"/>
          <w:szCs w:val="22"/>
        </w:rPr>
        <w:t>En base a lo disposat a l’ordenança d’honors i distincions de la Policia Local d’Esporles (BOIB núm. 146 de dia 23/10/2014) i la llei 4/2013 de 17 de juliol de Coordinació de Policies Locals de les Illes Balears, estableixen els premis i distincions als membres de les policies locals, l’article 2.2 del BOIB núm. 146 de dia 23/10/2014 (ordenança d’honors i distincions de la Policia Local d’Esporles) s’atorga als membres de les policies locals i també es poden concedir, a títol honorífic a persones o entitats alienes als cossos de policia local, que s’hagin distingit notòriament per actes relacionats amb la seguretat ciutadana i altre funcions pròpies d’aquesta, poden ser condecorats amb la Medalla al Mèrit de la Policia Local amb distintiu blanc, previ informe motivat del Cap de la Policia Local, acceptat pel Batle i aprovat pel Ple de la Corporació (Article 5 de l’ordenança d’honors i distincions de la Policia Local d’Esporles (BOIB núm. 146 de dia 23/10/2014).</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La seva capacitat de resposta, el tracte respectuós amb la ciutadania i la seva entrega personal en cada actuació han contribuït a generar confiança i a reforçar la imatge del servei públic a Esporles.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Al llarg dels anys de servei, D. Josep Sabater Nadal ha demostrat una gran vocació, exercint les seves funcions amb una combinació admirable de serenor, coratge i responsabilitat. En cada intervenció -des de les més rutinàries fins a les més crítiques- ha mostrat una capacitat extraordinària per actuar amb eficàcia, prudència i plena consciència del deure.</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rPr>
        <w:t>La tasca de D. Josep Sabater Nadal ha destacat de manera especial per la seva estreta, lleial i continuada col·laboració amb la Policia Local, convertint-se en un pilar fonamental en nombroses actuacions coordinades.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La seva predisposició permanent, la seva disponibilitat absoluta i la seva voluntat de col·laborar en qualsevol incident -gran o petit- l’han fet mereixedor del respecte i la confiança de tots els serveis municipals.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La seva participació ha estat determinant en innombrables intervencions, en les quals ha aportat experiència, serenor i un ferm sentit de responsabilitat pública, contribuint de manera decisiva a la protecció de la ciutadania i a la resolució eficient de situacions d’emergència.</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Cal remarcar que aquest reconeixement no pretén en cap cas desmerèixer la tasca exemplar del nombrós col·lectiu de bombers que resideixen al municipi, tots ells professionals i que, de manera desinteressada, han prestat i continuen prestant un suport valuós sempre que han estat requerits.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El present homenatge vol, precisament, posar en relleu una trajectòria concreta que sobresurt per la seva continuïtat, la seva disponibilitat absoluta i la seva col·laboració estreta amb la Policia Local, sense oblidar ni restar mèrit al compromís, l’esforç i la dedicació de la resta de bombers que també contribueixen de manera decisiva a la seguretat i benestar del municipi.</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Per tot això, i en reconeixement a la seva dedicació, esforç i compromís inqüestionable amb el municipi i la seva gent, es proposa la concessió de la present medalla com a mostra de gratitud i homenatge a una trajectòria professional digna d’elogi i profund respecte.</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Per tot l’exposat es PROPOSA al PLE: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lang w:val="es-ES"/>
        </w:rPr>
      </w:pPr>
      <w:r>
        <w:rPr>
          <w:bCs/>
          <w:spacing w:val="-3"/>
          <w:sz w:val="22"/>
          <w:szCs w:val="22"/>
        </w:rPr>
        <w:t>Com a mostra de reconeixement per la seva tasca, es proposa al Ple atorgar aquesta felicitació oficial, reflectint els valors de dedicació, implicació i humanitat que inspiren el servei policial I l’acceptació de la següent sol·licitud d’atorgament d’una medalla amb distintiu blanc, al Caporal i Coordinador del Grup de Rescat de Muntanya, dels Bombers del Consell de Mallorca, D. Josep Sabater Nadal.</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proposta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Deu (10) vots a favor de PAS – MÉS i PP</w:t>
      </w:r>
    </w:p>
    <w:p>
      <w:pPr>
        <w:pStyle w:val="Normal"/>
        <w:tabs>
          <w:tab w:val="clear" w:pos="708"/>
          <w:tab w:val="left" w:pos="-720" w:leader="none"/>
        </w:tabs>
        <w:textAlignment w:val="baseline"/>
        <w:rPr>
          <w:bCs/>
          <w:spacing w:val="-3"/>
          <w:sz w:val="22"/>
          <w:szCs w:val="22"/>
        </w:rPr>
      </w:pPr>
      <w:r>
        <w:rPr>
          <w:bCs/>
          <w:spacing w:val="-3"/>
          <w:sz w:val="22"/>
          <w:szCs w:val="22"/>
        </w:rPr>
        <w:t>- Dues (2) abstencions del PSOE</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spacing w:val="-3"/>
          <w:sz w:val="22"/>
          <w:szCs w:val="22"/>
        </w:rPr>
      </w:pPr>
      <w:r>
        <w:rPr>
          <w:b/>
          <w:spacing w:val="-3"/>
          <w:sz w:val="22"/>
          <w:szCs w:val="22"/>
        </w:rPr>
        <w:t xml:space="preserve">13.4.- EXPEDIENT 2181/2025.- SOL·LICITUD ATORGAMENT MEDALLA BLANCA BOMBER SEBASTIÀ GUTIÉRREZ ROCA.- </w:t>
      </w:r>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urgència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Sis (6) vots a favor de PAS – MÉS</w:t>
      </w:r>
    </w:p>
    <w:p>
      <w:pPr>
        <w:pStyle w:val="Normal"/>
        <w:tabs>
          <w:tab w:val="clear" w:pos="708"/>
          <w:tab w:val="left" w:pos="-720" w:leader="none"/>
        </w:tabs>
        <w:textAlignment w:val="baseline"/>
        <w:rPr>
          <w:bCs/>
          <w:spacing w:val="-3"/>
          <w:sz w:val="22"/>
          <w:szCs w:val="22"/>
        </w:rPr>
      </w:pPr>
      <w:r>
        <w:rPr>
          <w:bCs/>
          <w:spacing w:val="-3"/>
          <w:sz w:val="22"/>
          <w:szCs w:val="22"/>
        </w:rPr>
        <w:t>- Cinc (5) abstencions del PP i PSOE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El batle, Sr. Josep Maria Ferra Terrassa, explica la següent: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jc w:val="center"/>
        <w:textAlignment w:val="baseline"/>
        <w:rPr>
          <w:bCs/>
          <w:spacing w:val="-3"/>
          <w:sz w:val="22"/>
          <w:szCs w:val="22"/>
        </w:rPr>
      </w:pPr>
      <w:r>
        <w:rPr>
          <w:b/>
          <w:bCs/>
          <w:spacing w:val="-3"/>
          <w:sz w:val="22"/>
          <w:szCs w:val="22"/>
        </w:rPr>
        <w:t>PROPOSICIÓ DE BATLIA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En base a lo disposat a l’ordenança d’honors i distincions de la Policia Local d’Esporles (BOIB núm. 146 de dia 23/10/2014) i la llei 4/2013 de 17 de juliol de Coordinació de Policies Locals de les Illes Balears, estableixen els premis i distincions als membres de les policies locals, l’article 2.2 del BOIB núm. 146 de dia 23/10/2014 (ordenança d’honors i distincions de la Policia Local d’Esporles) s’atorga als membres de les policies locals i també es poden concedir, a títol honorífic a persones o entitats alienes als cossos de policia local, que s’hagin distingit notòriament per actes relacionats amb la seguretat ciutadana i altre funcions pròpies d’aquesta, poden ser condecorats amb la Medalla al Mèrit de la Policia Local amb distintiu blanc, previ informe motivat del Cap de la Policia Local, acceptat pel Batle i aprovat pel Ple de la Corporació (Article 5 de l’ordenança d’honors i distincions de la Policia Local d’Esporles (BOIB núm. 146 de dia 23/10/2014).</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La seva capacitat de resposta, el tracte respectuós amb la ciutadania i la seva entrega personal en cada actuació han contribuït a generar confiança i a reforçar la imatge del servei públic a Esporles.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Al llarg dels anys de servei, D. Sebastià Gutiérrez Roca ha demostrat una gran vocació, exercint les seves funcions amb una combinació admirable de serenor, coratge i responsabilitat. En cada intervenció -des de les més rutinàries fins a les més crítiques- ha mostrat una capacitat extraordinària per actuar amb eficàcia, prudència i plena consciència del deure.</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La tasca de D. Sebastià Gutiérrez Roca ha destacat de manera especial per la seva estreta, lleial i continuada col·laboració amb la Policia Local, convertint-se en un pilar fonamental en nombroses actuacions coordinades.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La seva predisposició permanent, la seva disponibilitat absoluta i la seva voluntat de col·laborar en qualsevol incident -gran o petit- l’han fet mereixedor del respecte i la confiança de tots els serveis municipals.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La seva participació ha estat determinant en innombrables intervencions, en les quals ha aportat experiència, serenor i un ferm sentit de responsabilitat pública, contribuint de manera decisiva a la protecció de la ciutadania i a la resolució eficient de situacions d’emergència.</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Cal remarcar que aquest reconeixement no pretén en cap cas desmerèixer la tasca exemplar del nombrós col·lectiu de bombers que resideixen al municipi, tots ells professionals i que, de manera desinteressada, han prestat i continuen prestant un suport valuós sempre que han estat requerits.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El present homenatge vol, precisament, posar en relleu una trajectòria concreta que sobresurt per la seva continuïtat, la seva disponibilitat absoluta i la seva col·laboració estreta amb la Policia Local, sense oblidar ni restar mèrit al compromís, l’esforç i la dedicació de la resta de bombers que també contribueixen de manera decisiva a la seguretat i benestar del municipi.</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Per tot això, i en reconeixement a la seva dedicació, esforç i compromís inqüestionable amb el municipi i la seva gent, es proposa la concessió de la present medalla com a mostra de gratitud i homenatge a una trajectòria professional digna d’elogi i profund respecte.</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Per tot l’exposat es PROPOSA al PLE: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Com a mostra de reconeixement per la seva tasca, es proposa al Ple atorgar aquesta felicitació oficial, reflectint els valors de dedicació, implicació i humanitat que inspiren el servei policial I l’acceptació de la següent sol·licitud d’atorgament d’una medalla amb distintiu blanc, al Bomber del Consell de Mallorca, D. Sebastià Gutiérrez Roca.</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Sotmesa a votació la proposta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Deu (10) vots a favor de PAS – MÉS i PP</w:t>
      </w:r>
    </w:p>
    <w:p>
      <w:pPr>
        <w:pStyle w:val="Normal"/>
        <w:tabs>
          <w:tab w:val="clear" w:pos="708"/>
          <w:tab w:val="left" w:pos="-720" w:leader="none"/>
        </w:tabs>
        <w:textAlignment w:val="baseline"/>
        <w:rPr>
          <w:bCs/>
          <w:spacing w:val="-3"/>
          <w:sz w:val="22"/>
          <w:szCs w:val="22"/>
        </w:rPr>
      </w:pPr>
      <w:r>
        <w:rPr>
          <w:bCs/>
          <w:spacing w:val="-3"/>
          <w:sz w:val="22"/>
          <w:szCs w:val="22"/>
        </w:rPr>
        <w:t>- Dues (2) abstencions del PSOE</w:t>
      </w:r>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
          <w:spacing w:val="-3"/>
          <w:sz w:val="22"/>
          <w:szCs w:val="22"/>
        </w:rPr>
      </w:pPr>
      <w:r>
        <w:rPr>
          <w:b/>
          <w:spacing w:val="-3"/>
          <w:sz w:val="22"/>
          <w:szCs w:val="22"/>
        </w:rPr>
      </w:r>
      <w:bookmarkStart w:id="28" w:name="_Hlk215579642"/>
      <w:bookmarkStart w:id="29" w:name="_Hlk215579642"/>
      <w:bookmarkEnd w:id="29"/>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
          <w:spacing w:val="-3"/>
          <w:sz w:val="22"/>
          <w:szCs w:val="22"/>
        </w:rPr>
      </w:pPr>
      <w:r>
        <w:rPr>
          <w:b/>
          <w:spacing w:val="-3"/>
          <w:sz w:val="22"/>
          <w:szCs w:val="22"/>
        </w:rPr>
        <w:t xml:space="preserve">13.5.- EXPEDIENT 2182/2025.- SOL·LICITUD ATORGAMENT MEDALLA BLANCA. SARGENT GUARDIA CIVIL FRANCISCO EFREN LÓPEZ TOLEDO.- </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urgència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Sis (6) vots a favor de PAS – MÉS</w:t>
      </w:r>
    </w:p>
    <w:p>
      <w:pPr>
        <w:pStyle w:val="Normal"/>
        <w:tabs>
          <w:tab w:val="clear" w:pos="708"/>
          <w:tab w:val="left" w:pos="-720" w:leader="none"/>
        </w:tabs>
        <w:textAlignment w:val="baseline"/>
        <w:rPr>
          <w:bCs/>
          <w:spacing w:val="-3"/>
          <w:sz w:val="22"/>
          <w:szCs w:val="22"/>
        </w:rPr>
      </w:pPr>
      <w:r>
        <w:rPr>
          <w:bCs/>
          <w:spacing w:val="-3"/>
          <w:sz w:val="22"/>
          <w:szCs w:val="22"/>
        </w:rPr>
        <w:t>- Cinc (5) abstencions del PP i PSOE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El batle, Sr. Josep Maria Ferra Terrassa, explica la següent: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jc w:val="center"/>
        <w:textAlignment w:val="baseline"/>
        <w:rPr>
          <w:bCs/>
          <w:spacing w:val="-3"/>
          <w:sz w:val="22"/>
          <w:szCs w:val="22"/>
        </w:rPr>
      </w:pPr>
      <w:r>
        <w:rPr>
          <w:b/>
          <w:bCs/>
          <w:spacing w:val="-3"/>
          <w:sz w:val="22"/>
          <w:szCs w:val="22"/>
        </w:rPr>
        <w:t>PROPOSICIÓ DE BATLIA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En base a lo disposat a l’ordenança d’honors i distincions de la Policia Local d’Esporles (BOIB núm. 146 de dia 23/10/2014) i la llei 4/2013 de 17 de juliol de Coordinació de Policies Locals de les Illes Balears, estableixen els premis i distincions als membres de les policies locals, l’article 2.2 del BOIB núm. 146 de dia 23/10/2014 (ordenança d’honors i distincions de la Policia Local d’Esporles) s’atorga als membres de les policies locals i també es poden concedir, a títol honorífic a persones o entitats alienes als cossos de policia local, que s’hagin distingit notòriament per actes relacionats amb la seguretat ciutadana i altre funcions pròpies d’aquesta, poden ser condecorats amb la Medalla al Mèrit de la Policia Local amb distintiu blanc, previ informe motivat del Cap de la Policia Local, acceptat pel Batle i aprovat pel Ple de la Corporació (Article 5 de l’ordenança d’honors i distincions de la Policia Local d’Esporles (BOIB núm. 146 de dia 23/10/2014).</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Vist informe del Cap de la Policia Local, per reconèixer i posar en valor la trajectòria professional i la dedicació exemplar de D. Francisco Efrén López Toledo, al servei del municipi d'Esporles i de tots els seus ciutadans.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La seva col·laboració estreta i continuada amb la Policia Local del municipi ha estat un pilar fonamental en el desenvolupament d’un servei públic eficient i proper. Així mateix, el seu tracte amb el personal de l'Ajuntament d'Esporles ha estat sempre excel·lent, caracteritzat pel respecte, la cordialitat i la disposició a facilitar el treball conjunt. Sempre predisposat a col·laborar i a oferir suport, D. Francisco Efrén López Toledo ha facilitat la coordinació entre serveis, aportant experiència, professionalitat i una visió clara orientada a trobar solucions i a reforçar la cohesió institucional.</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 xml:space="preserve">Durant tota la seva trajectòria, ha demostrat una actitud exemplar, mostrant-se disponible en situacions d’emergència, en moments de necessitat i en tots aquells àmbits en què la seva intervenció ha estat requerida.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lang w:val="es-ES"/>
        </w:rPr>
      </w:pPr>
      <w:r>
        <w:rPr>
          <w:bCs/>
          <w:spacing w:val="-3"/>
          <w:sz w:val="22"/>
          <w:szCs w:val="22"/>
        </w:rPr>
        <w:t>La seva capacitat de resposta, el tracte respectuós amb la ciutadania i la seva entrega personal en cada actuació han contribuït a generar confiança i a reforçar la imatge del servei públic a Esporles.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Per tot això, i en reconeixement a la seva dedicació, esforç i compromís inqüestionable amb el municipi i la seva gent, es proposa la concessió de la present medalla com a mostra de gratitud i homenatge a una trajectòria professional digna d’elogi i profund respecte.</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Per tot l’exposat es PROPOSA al PLE: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lang w:val="es-ES"/>
        </w:rPr>
      </w:pPr>
      <w:r>
        <w:rPr>
          <w:bCs/>
          <w:spacing w:val="-3"/>
          <w:sz w:val="22"/>
          <w:szCs w:val="22"/>
        </w:rPr>
        <w:t>Com a mostra de reconeixement per la seva tasca, es proposa al Ple atorgar aquesta felicitació oficial, reflectint els valors de dedicació, implicació i humanitat que inspiren el servei policial I l’acceptació de la següent sol·licitud d’atorgament d’una medalla amb distintiu blanc, al Sargent de la Guàrdia Civil D. Francisco Efrén López Toledo.</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proposta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Deu (10) vots a favor de PAS – MÉS i PP</w:t>
      </w:r>
    </w:p>
    <w:p>
      <w:pPr>
        <w:pStyle w:val="Normal"/>
        <w:tabs>
          <w:tab w:val="clear" w:pos="708"/>
          <w:tab w:val="left" w:pos="-720" w:leader="none"/>
        </w:tabs>
        <w:textAlignment w:val="baseline"/>
        <w:rPr>
          <w:bCs/>
          <w:spacing w:val="-3"/>
          <w:sz w:val="22"/>
          <w:szCs w:val="22"/>
        </w:rPr>
      </w:pPr>
      <w:r>
        <w:rPr>
          <w:bCs/>
          <w:spacing w:val="-3"/>
          <w:sz w:val="22"/>
          <w:szCs w:val="22"/>
        </w:rPr>
        <w:t>- Dues (2) abstencions del PSOE</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bCs/>
          <w:spacing w:val="-3"/>
          <w:sz w:val="22"/>
          <w:szCs w:val="22"/>
        </w:rPr>
      </w:pPr>
      <w:r>
        <w:rPr>
          <w:b/>
          <w:spacing w:val="-3"/>
          <w:sz w:val="22"/>
          <w:szCs w:val="22"/>
        </w:rPr>
        <w:t>13.6.- EXPEDIENT 2184/2025.- SOL·LICITUD ATORGAMENT FELICITACIÓ A SANTIAGO LOPEZ NAVARRO DEL CAP DE POLICIA I BATLIA</w:t>
      </w:r>
      <w:r>
        <w:rPr>
          <w:b/>
          <w:bCs/>
          <w:spacing w:val="-3"/>
          <w:sz w:val="22"/>
          <w:szCs w:val="22"/>
        </w:rPr>
        <w:t xml:space="preserve">.- </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urgència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Sis (6) vots a favor de PAS – MÉS</w:t>
      </w:r>
    </w:p>
    <w:p>
      <w:pPr>
        <w:pStyle w:val="Normal"/>
        <w:tabs>
          <w:tab w:val="clear" w:pos="708"/>
          <w:tab w:val="left" w:pos="-720" w:leader="none"/>
        </w:tabs>
        <w:textAlignment w:val="baseline"/>
        <w:rPr>
          <w:bCs/>
          <w:spacing w:val="-3"/>
          <w:sz w:val="22"/>
          <w:szCs w:val="22"/>
        </w:rPr>
      </w:pPr>
      <w:r>
        <w:rPr>
          <w:bCs/>
          <w:spacing w:val="-3"/>
          <w:sz w:val="22"/>
          <w:szCs w:val="22"/>
        </w:rPr>
        <w:t>- Cinc (5) abstencions del PP i PSOE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El batle, Sr. Josep Maria Ferra Terrassa, explica la següent: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jc w:val="center"/>
        <w:textAlignment w:val="baseline"/>
        <w:rPr>
          <w:bCs/>
          <w:spacing w:val="-3"/>
          <w:sz w:val="22"/>
          <w:szCs w:val="22"/>
        </w:rPr>
      </w:pPr>
      <w:r>
        <w:rPr>
          <w:b/>
          <w:bCs/>
          <w:spacing w:val="-3"/>
          <w:sz w:val="22"/>
          <w:szCs w:val="22"/>
        </w:rPr>
        <w:t>PROPOSICIÓ DE BATLIA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En base a lo disposat a l’ordenança d’honors i distincions de la Policia Local d’Esporles (BOIB núm. 146 de dia 23/10/2014) i la llei 4/2013 de 17 de juliol de Coordinació de Policies Locals de les Illes Balears, estableixen els premis i distincions als membres de les policies locals, l’article 2.5.a i c del BOIB núm. 146 de dia 23/10/2014 (ordenança d’honors i distincions de la Policia Local d’Esporles) s’atorga a d’agents per una actuació molt destacada, previ informe motivat del Cap de la Policia Local, acceptat pel Batle i aprovat pel Ple de la Corporació (Article 2.5 de l’ordenança d’honors i distincions de la Policia Local d’Esporles (BOIB núm. 146 de dia 23/10/2014).</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El present document té per objecte fonamentar i deixar constància de la felicitació oficial</w:t>
      </w:r>
      <w:r>
        <w:rPr>
          <w:b/>
          <w:bCs/>
          <w:spacing w:val="-3"/>
          <w:sz w:val="22"/>
          <w:szCs w:val="22"/>
        </w:rPr>
        <w:t xml:space="preserve"> </w:t>
      </w:r>
      <w:r>
        <w:rPr>
          <w:bCs/>
          <w:spacing w:val="-3"/>
          <w:sz w:val="22"/>
          <w:szCs w:val="22"/>
        </w:rPr>
        <w:t>que el Cap de la Policia Local d’Esporles i el Batle-President de l’Ajuntament d’Esporles volen traslladar a D. Santiago López Navarro, amb motiu de la seva jubilació i en reconeixement als anys de servei prestats al municipi d’Esporles i als seus veïns i veïnes.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Al llarg de la seva dilatada trajectòria professional com a membre de la Policia Local d’Esporles, D. Santiago López Navarro ha demostrat, de manera continuada, una conducta exemplar, caracteritzada per la responsabilitat, la lleialtat institucional i un profund sentit del deure. </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La seva tasca no s’ha limitat estrictament al compliment de les funcions pròpies del càrrec, sinó que ha anat molt més enllà, mostrant sempre una clara vocació de servei públic i una actitud de proximitat envers la ciutadania.</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Durant els seus anys de servei actiu, ha participat en innombrables actuacions de diversa naturalesa, des d’intervencions ordinàries fins a situacions d’emergència, destacant per la seva serenitat, prudència i capacitat de resposta. La seva presència ha contribuït a reforçar la sensació de seguretat al municipi, generant confiança tant entre la població com entre els seus propis companys.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És especialment remarcable la relació de respecte i confiança que ha sabut construir amb els veïns i veïnes d’Esporles, exercint una policia propera, dialogant i accessible, escoltant les necessitats del municipi i cercant sempre solucions en benefici del bé comú. Aquesta actitud ha contribuït a consolidar la imatge d’una Policia Local compromesa, humana i al servei de les persones.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En l’àmbit intern, D. Santiago López Navarro ha estat valorat com un company responsable, col·laborador i sempre disposat a ajudar</w:t>
      </w:r>
      <w:r>
        <w:rPr>
          <w:b/>
          <w:bCs/>
          <w:spacing w:val="-3"/>
          <w:sz w:val="22"/>
          <w:szCs w:val="22"/>
        </w:rPr>
        <w:t>,</w:t>
      </w:r>
      <w:r>
        <w:rPr>
          <w:bCs/>
          <w:spacing w:val="-3"/>
          <w:sz w:val="22"/>
          <w:szCs w:val="22"/>
        </w:rPr>
        <w:t xml:space="preserve"> contribuint a crear un bon clima de treball i transmetent la seva experiència als agents més joves. El seu exemple de professionalitat i rectitud ha estat, al llarg dels anys, un referent dins del cos, i ha ajudat a consolidar valors essencials com ara la disciplina, el respecte i el compromís amb el servei públic.</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Amb motiu de la seva jubilació, es considera just i oportú que quedi constància formal del reconeixement institucional a una trajectòria dedicada, en gran mesura, al poble d’Esporles. La seva aportació, mantinguda en el temps, ha contribuït significativament a la millora de la convivència, de la seguretat i del benestar general del municipi.</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Per tot l’exposat, i com a mostra d’agraïment per tots aquests anys de dedicació, esforç i servei al municipi, el Cap de la Policia Local i el Batle-President de l’Ajuntament d’Esporles consideren convenient fer-li arribar una felicitació oficial, que es materialitzarà mitjançant el lliurament d’una placa commemorativa, com a símbol de reconeixement públic a la seva trajectòria professional i al seu compromís amb el poble d’Esporles.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lang w:val="es-ES"/>
        </w:rPr>
      </w:pPr>
      <w:r>
        <w:rPr>
          <w:bCs/>
          <w:spacing w:val="-3"/>
          <w:sz w:val="22"/>
          <w:szCs w:val="22"/>
        </w:rPr>
        <w:t>Aquesta felicitació vol ser, al mateix temps, un gest de gratitud i respecte cap a D. Santiago López Navarro, i un testimoni de l’afecte i consideració que el municipi li professa, deixant constància que la seva feina, la seva actitud i la seva dedicació no han passat desapercebudes, sinó que romandran en el record de la institució i de la ciutadania.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Per tot l’exposat es PROPOSA al PLE: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lang w:val="es-ES"/>
        </w:rPr>
      </w:pPr>
      <w:r>
        <w:rPr>
          <w:bCs/>
          <w:spacing w:val="-3"/>
          <w:sz w:val="22"/>
          <w:szCs w:val="22"/>
        </w:rPr>
        <w:t>Com a mostra de reconeixement per la seva tasca, aquesta felicitació vol ser, al mateix temps, un gest de gratitud i respecte cap a D. Santiago López Navarro, i un testimoni de l’afecte i consideració que el municipi li professa, deixant constància que la seva feina, la seva actitud i la seva dedicació no han passat desapercebudes, sinó que romandran en el record de la institució i de la ciutadania.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proposta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Deu (10) vots a favor de PAS – MÉS i PP</w:t>
      </w:r>
    </w:p>
    <w:p>
      <w:pPr>
        <w:pStyle w:val="Normal"/>
        <w:tabs>
          <w:tab w:val="clear" w:pos="708"/>
          <w:tab w:val="left" w:pos="-720" w:leader="none"/>
        </w:tabs>
        <w:textAlignment w:val="baseline"/>
        <w:rPr>
          <w:bCs/>
          <w:spacing w:val="-3"/>
          <w:sz w:val="22"/>
          <w:szCs w:val="22"/>
        </w:rPr>
      </w:pPr>
      <w:r>
        <w:rPr>
          <w:bCs/>
          <w:spacing w:val="-3"/>
          <w:sz w:val="22"/>
          <w:szCs w:val="22"/>
        </w:rPr>
        <w:t>- Dues (2) abstencions del PSOE</w:t>
      </w:r>
    </w:p>
    <w:p>
      <w:pPr>
        <w:pStyle w:val="Normal"/>
        <w:tabs>
          <w:tab w:val="clear" w:pos="708"/>
          <w:tab w:val="left" w:pos="-720" w:leader="none"/>
        </w:tabs>
        <w:textAlignment w:val="baseline"/>
        <w:rPr>
          <w:b/>
          <w:bCs/>
          <w:spacing w:val="-3"/>
          <w:sz w:val="22"/>
          <w:szCs w:val="22"/>
        </w:rPr>
      </w:pPr>
      <w:r>
        <w:rPr>
          <w:b/>
          <w:bCs/>
          <w:spacing w:val="-3"/>
          <w:sz w:val="22"/>
          <w:szCs w:val="22"/>
        </w:rPr>
      </w:r>
      <w:bookmarkStart w:id="30" w:name="_Hlk215580920"/>
      <w:bookmarkStart w:id="31" w:name="_Hlk215580920"/>
      <w:bookmarkEnd w:id="31"/>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
          <w:color w:val="auto"/>
          <w:spacing w:val="-3"/>
          <w:sz w:val="22"/>
          <w:szCs w:val="22"/>
          <w:highlight w:val="none"/>
          <w:shd w:fill="auto" w:val="clear"/>
        </w:rPr>
      </w:pPr>
      <w:r>
        <w:rPr>
          <w:b/>
          <w:color w:val="000000"/>
          <w:spacing w:val="-3"/>
          <w:sz w:val="22"/>
          <w:szCs w:val="22"/>
          <w:shd w:fill="auto" w:val="clear"/>
        </w:rPr>
        <w:t xml:space="preserve">13 - 7.- EXPEDIENT 2142/2025.- TRANSFERÈNCIA DE CRÈDIT - TRANSFERÈNCIES ENTRE PARTIDES DIFERENT PROGRAMA PER AIRES BIBLIOTECA, CARROSSA REIS, CACIM I SENTÈNCIA COBRA, IGUALTAT, PANTALLA METACRILAT, PLA PREVENCIÓ CONDUCTES DE RISC, PLA QUALITAT, PREMI COBRANÇA.- </w:t>
      </w:r>
    </w:p>
    <w:p>
      <w:pPr>
        <w:pStyle w:val="Normal"/>
        <w:tabs>
          <w:tab w:val="clear" w:pos="708"/>
          <w:tab w:val="left" w:pos="-720" w:leader="none"/>
        </w:tabs>
        <w:textAlignment w:val="baseline"/>
        <w:rPr>
          <w:b/>
          <w:color w:val="auto"/>
          <w:spacing w:val="-3"/>
          <w:sz w:val="22"/>
          <w:szCs w:val="22"/>
          <w:highlight w:val="none"/>
          <w:shd w:fill="auto" w:val="clear"/>
        </w:rPr>
      </w:pPr>
      <w:r>
        <w:rPr>
          <w:b/>
          <w:color w:val="000000"/>
          <w:spacing w:val="-3"/>
          <w:sz w:val="22"/>
          <w:szCs w:val="22"/>
          <w:shd w:fill="auto" w:val="clear"/>
        </w:rPr>
      </w:r>
    </w:p>
    <w:p>
      <w:pPr>
        <w:pStyle w:val="Normal"/>
        <w:tabs>
          <w:tab w:val="clear" w:pos="708"/>
          <w:tab w:val="left" w:pos="-720" w:leader="none"/>
        </w:tabs>
        <w:textAlignment w:val="baseline"/>
        <w:rPr>
          <w:rFonts w:ascii="Arial" w:hAnsi="Arial" w:cs="Arial"/>
          <w:color w:val="auto"/>
          <w:sz w:val="22"/>
          <w:szCs w:val="22"/>
          <w:highlight w:val="none"/>
          <w:shd w:fill="auto" w:val="clear"/>
        </w:rPr>
      </w:pPr>
      <w:r>
        <w:rPr>
          <w:rFonts w:cs="Arial"/>
          <w:color w:val="000000"/>
          <w:sz w:val="22"/>
          <w:szCs w:val="22"/>
          <w:shd w:fill="auto" w:val="clear"/>
        </w:rPr>
      </w:r>
    </w:p>
    <w:p>
      <w:pPr>
        <w:pStyle w:val="Normal"/>
        <w:ind w:left="708" w:right="0"/>
        <w:jc w:val="both"/>
        <w:rPr>
          <w:rFonts w:ascii="Arial" w:hAnsi="Arial" w:cs="Arial"/>
          <w:color w:val="auto"/>
          <w:sz w:val="22"/>
          <w:szCs w:val="22"/>
          <w:highlight w:val="none"/>
          <w:shd w:fill="auto" w:val="clear"/>
        </w:rPr>
      </w:pPr>
      <w:r>
        <w:rPr>
          <w:rFonts w:cs="Arial"/>
          <w:color w:val="000000"/>
          <w:sz w:val="22"/>
          <w:szCs w:val="22"/>
          <w:shd w:fill="auto" w:val="clear"/>
        </w:rPr>
      </w:r>
    </w:p>
    <w:p>
      <w:pPr>
        <w:pStyle w:val="Normal"/>
        <w:tabs>
          <w:tab w:val="clear" w:pos="708"/>
          <w:tab w:val="left" w:pos="-720" w:leader="none"/>
        </w:tabs>
        <w:textAlignment w:val="baseline"/>
        <w:rPr>
          <w:color w:val="auto"/>
          <w:highlight w:val="none"/>
          <w:shd w:fill="auto" w:val="clear"/>
        </w:rPr>
      </w:pPr>
      <w:r>
        <w:rPr>
          <w:bCs/>
          <w:color w:val="000000"/>
          <w:spacing w:val="-3"/>
          <w:sz w:val="22"/>
          <w:szCs w:val="22"/>
          <w:shd w:fill="auto" w:val="clear"/>
        </w:rPr>
        <w:t>Sotmesa a votació la urgència fou aprovada amb el següent resultat:</w:t>
      </w:r>
    </w:p>
    <w:p>
      <w:pPr>
        <w:pStyle w:val="Normal"/>
        <w:tabs>
          <w:tab w:val="clear" w:pos="708"/>
          <w:tab w:val="left" w:pos="-720" w:leader="none"/>
        </w:tabs>
        <w:textAlignment w:val="baseline"/>
        <w:rPr>
          <w:bCs/>
          <w:color w:val="auto"/>
          <w:spacing w:val="-3"/>
          <w:sz w:val="22"/>
          <w:szCs w:val="22"/>
          <w:highlight w:val="none"/>
          <w:shd w:fill="auto" w:val="clear"/>
        </w:rPr>
      </w:pPr>
      <w:r>
        <w:rPr>
          <w:bCs/>
          <w:color w:val="000000"/>
          <w:spacing w:val="-3"/>
          <w:sz w:val="22"/>
          <w:szCs w:val="22"/>
          <w:shd w:fill="auto" w:val="clear"/>
        </w:rPr>
      </w:r>
    </w:p>
    <w:p>
      <w:pPr>
        <w:pStyle w:val="Normal"/>
        <w:tabs>
          <w:tab w:val="clear" w:pos="708"/>
          <w:tab w:val="left" w:pos="-720" w:leader="none"/>
        </w:tabs>
        <w:textAlignment w:val="baseline"/>
        <w:rPr>
          <w:color w:val="auto"/>
          <w:highlight w:val="none"/>
          <w:shd w:fill="auto" w:val="clear"/>
        </w:rPr>
      </w:pPr>
      <w:r>
        <w:rPr>
          <w:bCs/>
          <w:color w:val="000000"/>
          <w:spacing w:val="-3"/>
          <w:sz w:val="22"/>
          <w:szCs w:val="22"/>
          <w:shd w:fill="auto" w:val="clear"/>
        </w:rPr>
        <w:t>- Sis (6) vots a favor de PAS – MÉS</w:t>
      </w:r>
    </w:p>
    <w:p>
      <w:pPr>
        <w:pStyle w:val="Normal"/>
        <w:tabs>
          <w:tab w:val="clear" w:pos="708"/>
          <w:tab w:val="left" w:pos="-720" w:leader="none"/>
        </w:tabs>
        <w:textAlignment w:val="baseline"/>
        <w:rPr>
          <w:color w:val="auto"/>
          <w:highlight w:val="none"/>
          <w:shd w:fill="auto" w:val="clear"/>
        </w:rPr>
      </w:pPr>
      <w:r>
        <w:rPr>
          <w:bCs/>
          <w:color w:val="000000"/>
          <w:spacing w:val="-3"/>
          <w:sz w:val="22"/>
          <w:szCs w:val="22"/>
          <w:shd w:fill="auto" w:val="clear"/>
        </w:rPr>
        <w:t>- Dues (2) abstencions del PSOE</w:t>
      </w:r>
    </w:p>
    <w:p>
      <w:pPr>
        <w:pStyle w:val="Normal"/>
        <w:tabs>
          <w:tab w:val="clear" w:pos="708"/>
          <w:tab w:val="left" w:pos="-720" w:leader="none"/>
        </w:tabs>
        <w:textAlignment w:val="baseline"/>
        <w:rPr>
          <w:color w:val="auto"/>
          <w:highlight w:val="none"/>
          <w:shd w:fill="auto" w:val="clear"/>
        </w:rPr>
      </w:pPr>
      <w:bookmarkStart w:id="32" w:name="_Hlk215584269"/>
      <w:r>
        <w:rPr>
          <w:bCs/>
          <w:color w:val="000000"/>
          <w:spacing w:val="-3"/>
          <w:sz w:val="22"/>
          <w:szCs w:val="22"/>
          <w:shd w:fill="auto" w:val="clear"/>
        </w:rPr>
        <w:t>- Tres (3) vots en contra del PP</w:t>
      </w:r>
      <w:bookmarkEnd w:id="32"/>
    </w:p>
    <w:p>
      <w:pPr>
        <w:pStyle w:val="Normal"/>
        <w:tabs>
          <w:tab w:val="clear" w:pos="708"/>
          <w:tab w:val="left" w:pos="-720" w:leader="none"/>
        </w:tabs>
        <w:textAlignment w:val="baseline"/>
        <w:rPr>
          <w:bCs/>
          <w:spacing w:val="-3"/>
          <w:sz w:val="22"/>
          <w:szCs w:val="22"/>
          <w:highlight w:val="yellow"/>
        </w:rPr>
      </w:pPr>
      <w:r>
        <w:rPr>
          <w:bCs/>
          <w:spacing w:val="-3"/>
          <w:sz w:val="22"/>
          <w:szCs w:val="22"/>
          <w:highlight w:val="yellow"/>
        </w:rPr>
      </w:r>
    </w:p>
    <w:p>
      <w:pPr>
        <w:pStyle w:val="Normal"/>
        <w:tabs>
          <w:tab w:val="clear" w:pos="708"/>
          <w:tab w:val="left" w:pos="-720" w:leader="none"/>
        </w:tabs>
        <w:textAlignment w:val="baseline"/>
        <w:rPr>
          <w:bCs/>
          <w:spacing w:val="-3"/>
          <w:sz w:val="22"/>
          <w:szCs w:val="22"/>
          <w:highlight w:val="yellow"/>
        </w:rPr>
      </w:pPr>
      <w:r>
        <w:rPr>
          <w:bCs/>
          <w:spacing w:val="-3"/>
          <w:sz w:val="22"/>
          <w:szCs w:val="22"/>
          <w:highlight w:val="yellow"/>
        </w:rPr>
      </w:r>
    </w:p>
    <w:p>
      <w:pPr>
        <w:pStyle w:val="Normal"/>
        <w:tabs>
          <w:tab w:val="clear" w:pos="708"/>
          <w:tab w:val="left" w:pos="-720" w:leader="none"/>
        </w:tabs>
        <w:textAlignment w:val="baseline"/>
        <w:rPr>
          <w:bCs/>
          <w:spacing w:val="-3"/>
          <w:sz w:val="22"/>
          <w:szCs w:val="22"/>
        </w:rPr>
      </w:pPr>
      <w:r>
        <w:rPr>
          <w:bCs/>
          <w:spacing w:val="-3"/>
          <w:sz w:val="22"/>
          <w:szCs w:val="22"/>
          <w:shd w:fill="auto" w:val="clear"/>
        </w:rPr>
        <w:t xml:space="preserve">El </w:t>
      </w:r>
      <w:r>
        <w:rPr>
          <w:bCs/>
          <w:spacing w:val="-3"/>
          <w:sz w:val="22"/>
          <w:szCs w:val="22"/>
          <w:shd w:fill="auto" w:val="clear"/>
        </w:rPr>
        <w:t>Sr. Arrondo</w:t>
      </w:r>
      <w:r>
        <w:rPr>
          <w:bCs/>
          <w:spacing w:val="-3"/>
          <w:sz w:val="22"/>
          <w:szCs w:val="22"/>
          <w:shd w:fill="auto" w:val="clear"/>
        </w:rPr>
        <w:t>, explica la següent:</w:t>
      </w:r>
      <w:r>
        <w:rPr>
          <w:bCs/>
          <w:spacing w:val="-3"/>
          <w:sz w:val="22"/>
          <w:szCs w:val="22"/>
          <w:shd w:fill="auto" w:val="clear"/>
        </w:rPr>
        <w:t xml:space="preserve">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jc w:val="center"/>
        <w:textAlignment w:val="baseline"/>
        <w:rPr>
          <w:b/>
          <w:spacing w:val="-3"/>
          <w:sz w:val="22"/>
          <w:szCs w:val="22"/>
        </w:rPr>
      </w:pPr>
      <w:r>
        <w:rPr>
          <w:b/>
          <w:spacing w:val="-3"/>
          <w:sz w:val="22"/>
          <w:szCs w:val="22"/>
        </w:rPr>
        <w:t>PROPOSTA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spacing w:val="-3"/>
          <w:sz w:val="22"/>
          <w:szCs w:val="22"/>
          <w:highlight w:val="yellow"/>
        </w:rPr>
      </w:pPr>
      <w:r>
        <w:rPr>
          <w:b/>
          <w:spacing w:val="-3"/>
          <w:sz w:val="22"/>
          <w:szCs w:val="22"/>
          <w:highlight w:val="yellow"/>
        </w:rPr>
      </w:r>
    </w:p>
    <w:p>
      <w:pPr>
        <w:pStyle w:val="Normal"/>
        <w:tabs>
          <w:tab w:val="clear" w:pos="708"/>
          <w:tab w:val="left" w:pos="-720" w:leader="none"/>
        </w:tabs>
        <w:textAlignment w:val="baseline"/>
        <w:rPr>
          <w:b/>
          <w:spacing w:val="-3"/>
          <w:sz w:val="22"/>
          <w:szCs w:val="22"/>
          <w:highlight w:val="yellow"/>
        </w:rPr>
      </w:pPr>
      <w:r>
        <w:rPr>
          <w:b/>
          <w:spacing w:val="-3"/>
          <w:sz w:val="22"/>
          <w:szCs w:val="22"/>
          <w:highlight w:val="yellow"/>
        </w:rPr>
      </w:r>
    </w:p>
    <w:p>
      <w:pPr>
        <w:pStyle w:val="Normal"/>
        <w:tabs>
          <w:tab w:val="clear" w:pos="708"/>
          <w:tab w:val="left" w:pos="-720" w:leader="none"/>
        </w:tabs>
        <w:textAlignment w:val="baseline"/>
        <w:rPr>
          <w:b/>
          <w:spacing w:val="-3"/>
          <w:sz w:val="22"/>
          <w:szCs w:val="22"/>
          <w:highlight w:val="yellow"/>
        </w:rPr>
      </w:pPr>
      <w:r>
        <w:rPr>
          <w:b/>
          <w:spacing w:val="-3"/>
          <w:sz w:val="22"/>
          <w:szCs w:val="22"/>
          <w:highlight w:val="yellow"/>
        </w:rPr>
      </w:r>
    </w:p>
    <w:p>
      <w:pPr>
        <w:pStyle w:val="Normal"/>
        <w:widowControl w:val="false"/>
        <w:spacing w:before="0" w:after="120"/>
        <w:rPr>
          <w:rFonts w:eastAsia="DejaVu Sans"/>
          <w:sz w:val="22"/>
          <w:szCs w:val="22"/>
          <w:lang w:eastAsia="zh-CN" w:bidi="hi-IN"/>
        </w:rPr>
      </w:pPr>
      <w:r>
        <w:rPr>
          <w:rFonts w:eastAsia="DejaVu Sans"/>
          <w:b/>
          <w:bCs/>
          <w:sz w:val="22"/>
          <w:szCs w:val="22"/>
          <w:lang w:eastAsia="zh-CN" w:bidi="hi-IN"/>
        </w:rPr>
        <w:t>PRIMER.</w:t>
      </w:r>
      <w:r>
        <w:rPr>
          <w:rFonts w:eastAsia="DejaVu Sans"/>
          <w:sz w:val="22"/>
          <w:szCs w:val="22"/>
          <w:lang w:eastAsia="zh-CN" w:bidi="hi-IN"/>
        </w:rPr>
        <w:t xml:space="preserve"> Aprovar l’expedient de transferència de crèdits entre aplicacions de despeses de diferent àrea de despesa que no afecten baixes i altes de crèdits de personal</w:t>
      </w:r>
    </w:p>
    <w:p>
      <w:pPr>
        <w:pStyle w:val="Normal"/>
        <w:widowControl w:val="false"/>
        <w:spacing w:before="0" w:after="120"/>
        <w:jc w:val="left"/>
        <w:rPr>
          <w:rFonts w:eastAsia="DejaVu Sans"/>
          <w:sz w:val="22"/>
          <w:szCs w:val="22"/>
          <w:lang w:eastAsia="zh-CN" w:bidi="hi-IN"/>
        </w:rPr>
      </w:pPr>
      <w:r>
        <w:rPr>
          <w:rFonts w:eastAsia="DejaVu Sans"/>
          <w:sz w:val="22"/>
          <w:szCs w:val="22"/>
          <w:lang w:eastAsia="zh-CN" w:bidi="hi-IN"/>
        </w:rPr>
        <w:t> </w:t>
      </w:r>
    </w:p>
    <w:p>
      <w:pPr>
        <w:pStyle w:val="Normal"/>
        <w:widowControl w:val="false"/>
        <w:spacing w:before="0" w:after="120"/>
        <w:jc w:val="center"/>
        <w:rPr>
          <w:rFonts w:eastAsia="DejaVu Sans"/>
          <w:sz w:val="22"/>
          <w:szCs w:val="22"/>
          <w:lang w:eastAsia="zh-CN" w:bidi="hi-IN"/>
        </w:rPr>
      </w:pPr>
      <w:r>
        <w:rPr>
          <w:rFonts w:eastAsia="DejaVu Sans"/>
          <w:b/>
          <w:sz w:val="22"/>
          <w:szCs w:val="22"/>
          <w:lang w:eastAsia="zh-CN" w:bidi="hi-IN"/>
        </w:rPr>
        <w:t>Baixes en Aplicacions de Despeses</w:t>
      </w:r>
    </w:p>
    <w:p>
      <w:pPr>
        <w:pStyle w:val="Normal"/>
        <w:widowControl w:val="false"/>
        <w:spacing w:before="0" w:after="120"/>
        <w:jc w:val="left"/>
        <w:rPr>
          <w:rFonts w:eastAsia="DejaVu Sans"/>
          <w:sz w:val="22"/>
          <w:szCs w:val="22"/>
          <w:lang w:eastAsia="zh-CN" w:bidi="hi-IN"/>
        </w:rPr>
      </w:pPr>
      <w:r>
        <w:rPr>
          <w:rFonts w:eastAsia="DejaVu Sans"/>
          <w:sz w:val="22"/>
          <w:szCs w:val="22"/>
          <w:lang w:eastAsia="zh-CN" w:bidi="hi-IN"/>
        </w:rPr>
        <w:t> </w:t>
      </w:r>
    </w:p>
    <w:tbl>
      <w:tblPr>
        <w:tblW w:w="8997" w:type="dxa"/>
        <w:jc w:val="left"/>
        <w:tblInd w:w="-20" w:type="dxa"/>
        <w:tblLayout w:type="fixed"/>
        <w:tblCellMar>
          <w:top w:w="28" w:type="dxa"/>
          <w:left w:w="28" w:type="dxa"/>
          <w:bottom w:w="28" w:type="dxa"/>
          <w:right w:w="28" w:type="dxa"/>
        </w:tblCellMar>
        <w:tblLook w:firstRow="0" w:noVBand="0" w:lastRow="0" w:firstColumn="0" w:lastColumn="0" w:noHBand="0" w:val="0000"/>
      </w:tblPr>
      <w:tblGrid>
        <w:gridCol w:w="990"/>
        <w:gridCol w:w="1542"/>
        <w:gridCol w:w="2408"/>
        <w:gridCol w:w="4056"/>
      </w:tblGrid>
      <w:tr>
        <w:trPr/>
        <w:tc>
          <w:tcPr>
            <w:tcW w:w="2532" w:type="dxa"/>
            <w:gridSpan w:val="2"/>
            <w:tcBorders>
              <w:top w:val="single" w:sz="6" w:space="0" w:color="808080"/>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Aplicació</w:t>
            </w:r>
          </w:p>
        </w:tc>
        <w:tc>
          <w:tcPr>
            <w:tcW w:w="2408" w:type="dxa"/>
            <w:tcBorders>
              <w:top w:val="single" w:sz="6" w:space="0" w:color="808080"/>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Descripció</w:t>
            </w:r>
          </w:p>
        </w:tc>
        <w:tc>
          <w:tcPr>
            <w:tcW w:w="4056" w:type="dxa"/>
            <w:tcBorders>
              <w:top w:val="single" w:sz="6" w:space="0" w:color="808080"/>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Crèdits a transferir</w:t>
            </w:r>
          </w:p>
        </w:tc>
      </w:tr>
      <w:tr>
        <w:trPr/>
        <w:tc>
          <w:tcPr>
            <w:tcW w:w="990" w:type="dxa"/>
            <w:tcBorders>
              <w:left w:val="single" w:sz="6" w:space="0" w:color="808080"/>
              <w:bottom w:val="single" w:sz="6" w:space="0" w:color="808080"/>
              <w:right w:val="single" w:sz="6" w:space="0" w:color="808080"/>
            </w:tcBorders>
            <w:shd w:color="auto" w:fill="EBECE8"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Progr.</w:t>
            </w:r>
          </w:p>
        </w:tc>
        <w:tc>
          <w:tcPr>
            <w:tcW w:w="1542" w:type="dxa"/>
            <w:tcBorders>
              <w:left w:val="single" w:sz="6" w:space="0" w:color="808080"/>
              <w:bottom w:val="single" w:sz="6" w:space="0" w:color="808080"/>
              <w:right w:val="single" w:sz="6" w:space="0" w:color="808080"/>
            </w:tcBorders>
            <w:shd w:color="auto" w:fill="EBECE8"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Econòmica</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 </w:t>
            </w:r>
            <w:r>
              <w:rPr>
                <w:rFonts w:eastAsia="DejaVu Sans"/>
                <w:sz w:val="22"/>
                <w:szCs w:val="22"/>
                <w:lang w:eastAsia="zh-CN" w:bidi="hi-IN"/>
              </w:rPr>
              <w:t>1621</w:t>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 </w:t>
            </w:r>
            <w:r>
              <w:rPr>
                <w:rFonts w:eastAsia="DejaVu Sans"/>
                <w:sz w:val="22"/>
                <w:szCs w:val="22"/>
                <w:lang w:eastAsia="zh-CN" w:bidi="hi-IN"/>
              </w:rPr>
              <w:t>22700</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 </w:t>
            </w:r>
            <w:r>
              <w:rPr>
                <w:rFonts w:eastAsia="DejaVu Sans"/>
                <w:sz w:val="22"/>
                <w:szCs w:val="22"/>
                <w:lang w:eastAsia="zh-CN" w:bidi="hi-IN"/>
              </w:rPr>
              <w:t>Recollida de Residus</w:t>
            </w:r>
          </w:p>
        </w:tc>
        <w:tc>
          <w:tcPr>
            <w:tcW w:w="4056" w:type="dxa"/>
            <w:tcBorders>
              <w:left w:val="single" w:sz="6" w:space="0" w:color="808080"/>
              <w:bottom w:val="single" w:sz="6" w:space="0" w:color="808080"/>
              <w:right w:val="single" w:sz="6" w:space="0" w:color="808080"/>
            </w:tcBorders>
            <w:shd w:color="auto" w:fill="auto" w:val="clear"/>
          </w:tcPr>
          <w:p>
            <w:pPr>
              <w:pStyle w:val="Normal"/>
              <w:widowControl w:val="false"/>
              <w:suppressLineNumbers/>
              <w:jc w:val="center"/>
              <w:rPr>
                <w:rFonts w:eastAsia="DejaVu Sans"/>
                <w:sz w:val="22"/>
                <w:szCs w:val="22"/>
                <w:lang w:eastAsia="zh-CN" w:bidi="hi-IN"/>
              </w:rPr>
            </w:pPr>
            <w:r>
              <w:rPr>
                <w:rFonts w:eastAsia="DejaVu Sans"/>
                <w:color w:val="000000"/>
                <w:sz w:val="22"/>
                <w:szCs w:val="22"/>
                <w:lang w:eastAsia="zh-CN" w:bidi="hi-IN"/>
              </w:rPr>
              <w:t>117.383,43</w:t>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snapToGrid w:val="false"/>
              <w:jc w:val="center"/>
              <w:rPr>
                <w:rFonts w:eastAsia="DejaVu Sans"/>
                <w:sz w:val="22"/>
                <w:szCs w:val="22"/>
                <w:lang w:eastAsia="zh-CN" w:bidi="hi-IN"/>
              </w:rPr>
            </w:pPr>
            <w:r>
              <w:rPr>
                <w:rFonts w:eastAsia="DejaVu Sans"/>
                <w:sz w:val="22"/>
                <w:szCs w:val="22"/>
                <w:lang w:eastAsia="zh-CN" w:bidi="hi-IN"/>
              </w:rPr>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snapToGrid w:val="false"/>
              <w:jc w:val="center"/>
              <w:rPr>
                <w:rFonts w:eastAsia="DejaVu Sans"/>
                <w:sz w:val="22"/>
                <w:szCs w:val="22"/>
                <w:lang w:eastAsia="zh-CN" w:bidi="hi-IN"/>
              </w:rPr>
            </w:pPr>
            <w:r>
              <w:rPr>
                <w:rFonts w:eastAsia="DejaVu Sans"/>
                <w:sz w:val="22"/>
                <w:szCs w:val="22"/>
                <w:lang w:eastAsia="zh-CN" w:bidi="hi-IN"/>
              </w:rPr>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TOTAL</w:t>
            </w:r>
          </w:p>
        </w:tc>
        <w:tc>
          <w:tcPr>
            <w:tcW w:w="4056" w:type="dxa"/>
            <w:tcBorders>
              <w:left w:val="single" w:sz="6" w:space="0" w:color="808080"/>
              <w:bottom w:val="single" w:sz="6" w:space="0" w:color="808080"/>
              <w:right w:val="single" w:sz="6" w:space="0" w:color="808080"/>
            </w:tcBorders>
            <w:shd w:color="auto" w:fill="auto" w:val="clear"/>
          </w:tcPr>
          <w:p>
            <w:pPr>
              <w:pStyle w:val="Normal"/>
              <w:widowControl w:val="false"/>
              <w:suppressLineNumbers/>
              <w:jc w:val="center"/>
              <w:rPr>
                <w:rFonts w:eastAsia="DejaVu Sans"/>
                <w:sz w:val="22"/>
                <w:szCs w:val="22"/>
                <w:lang w:eastAsia="zh-CN" w:bidi="hi-IN"/>
              </w:rPr>
            </w:pPr>
            <w:r>
              <w:rPr>
                <w:rFonts w:eastAsia="DejaVu Sans"/>
                <w:color w:val="000000"/>
                <w:sz w:val="22"/>
                <w:szCs w:val="22"/>
                <w:lang w:eastAsia="zh-CN" w:bidi="hi-IN"/>
              </w:rPr>
              <w:t>117.383,43</w:t>
            </w:r>
          </w:p>
        </w:tc>
      </w:tr>
    </w:tbl>
    <w:p>
      <w:pPr>
        <w:pStyle w:val="Normal"/>
        <w:widowControl w:val="false"/>
        <w:spacing w:before="0" w:after="120"/>
        <w:rPr>
          <w:rFonts w:eastAsia="DejaVu Sans"/>
          <w:sz w:val="22"/>
          <w:szCs w:val="22"/>
          <w:lang w:eastAsia="zh-CN" w:bidi="hi-IN"/>
        </w:rPr>
      </w:pPr>
      <w:r>
        <w:rPr>
          <w:rFonts w:eastAsia="DejaVu Sans"/>
          <w:sz w:val="22"/>
          <w:szCs w:val="22"/>
          <w:lang w:eastAsia="zh-CN" w:bidi="hi-IN"/>
        </w:rPr>
        <w:t> </w:t>
      </w:r>
    </w:p>
    <w:p>
      <w:pPr>
        <w:pStyle w:val="Normal"/>
        <w:widowControl w:val="false"/>
        <w:spacing w:before="0" w:after="120"/>
        <w:jc w:val="center"/>
        <w:rPr>
          <w:rFonts w:eastAsia="DejaVu Sans"/>
          <w:sz w:val="22"/>
          <w:szCs w:val="22"/>
          <w:lang w:eastAsia="zh-CN" w:bidi="hi-IN"/>
        </w:rPr>
      </w:pPr>
      <w:r>
        <w:rPr>
          <w:rFonts w:eastAsia="DejaVu Sans"/>
          <w:b/>
          <w:sz w:val="22"/>
          <w:szCs w:val="22"/>
          <w:lang w:eastAsia="zh-CN" w:bidi="hi-IN"/>
        </w:rPr>
        <w:t>Altes</w:t>
      </w:r>
      <w:r>
        <w:rPr>
          <w:rFonts w:eastAsia="DejaVu Sans"/>
          <w:sz w:val="22"/>
          <w:szCs w:val="22"/>
          <w:lang w:eastAsia="zh-CN" w:bidi="hi-IN"/>
        </w:rPr>
        <w:t xml:space="preserve"> </w:t>
      </w:r>
      <w:r>
        <w:rPr>
          <w:rFonts w:eastAsia="DejaVu Sans"/>
          <w:b/>
          <w:sz w:val="22"/>
          <w:szCs w:val="22"/>
          <w:lang w:eastAsia="zh-CN" w:bidi="hi-IN"/>
        </w:rPr>
        <w:t>en Aplicacions de Despeses</w:t>
      </w:r>
    </w:p>
    <w:p>
      <w:pPr>
        <w:pStyle w:val="Normal"/>
        <w:widowControl w:val="false"/>
        <w:spacing w:before="0" w:after="120"/>
        <w:jc w:val="center"/>
        <w:rPr>
          <w:rFonts w:eastAsia="DejaVu Sans"/>
          <w:sz w:val="22"/>
          <w:szCs w:val="22"/>
          <w:lang w:eastAsia="zh-CN" w:bidi="hi-IN"/>
        </w:rPr>
      </w:pPr>
      <w:r>
        <w:rPr>
          <w:rFonts w:eastAsia="DejaVu Sans"/>
          <w:sz w:val="22"/>
          <w:szCs w:val="22"/>
          <w:lang w:eastAsia="zh-CN" w:bidi="hi-IN"/>
        </w:rPr>
        <w:t> </w:t>
      </w:r>
    </w:p>
    <w:tbl>
      <w:tblPr>
        <w:tblW w:w="8997" w:type="dxa"/>
        <w:jc w:val="left"/>
        <w:tblInd w:w="-20" w:type="dxa"/>
        <w:tblLayout w:type="fixed"/>
        <w:tblCellMar>
          <w:top w:w="28" w:type="dxa"/>
          <w:left w:w="28" w:type="dxa"/>
          <w:bottom w:w="28" w:type="dxa"/>
          <w:right w:w="28" w:type="dxa"/>
        </w:tblCellMar>
        <w:tblLook w:firstRow="0" w:noVBand="0" w:lastRow="0" w:firstColumn="0" w:lastColumn="0" w:noHBand="0" w:val="0000"/>
      </w:tblPr>
      <w:tblGrid>
        <w:gridCol w:w="990"/>
        <w:gridCol w:w="1542"/>
        <w:gridCol w:w="2408"/>
        <w:gridCol w:w="4056"/>
      </w:tblGrid>
      <w:tr>
        <w:trPr/>
        <w:tc>
          <w:tcPr>
            <w:tcW w:w="2532" w:type="dxa"/>
            <w:gridSpan w:val="2"/>
            <w:tcBorders>
              <w:top w:val="single" w:sz="6" w:space="0" w:color="808080"/>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Aplicació</w:t>
            </w:r>
          </w:p>
        </w:tc>
        <w:tc>
          <w:tcPr>
            <w:tcW w:w="2408" w:type="dxa"/>
            <w:tcBorders>
              <w:top w:val="single" w:sz="6" w:space="0" w:color="808080"/>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Descripció</w:t>
            </w:r>
          </w:p>
        </w:tc>
        <w:tc>
          <w:tcPr>
            <w:tcW w:w="4056" w:type="dxa"/>
            <w:tcBorders>
              <w:top w:val="single" w:sz="6" w:space="0" w:color="808080"/>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Crèdits a incorporar</w:t>
            </w:r>
          </w:p>
        </w:tc>
      </w:tr>
      <w:tr>
        <w:trPr/>
        <w:tc>
          <w:tcPr>
            <w:tcW w:w="990" w:type="dxa"/>
            <w:tcBorders>
              <w:left w:val="single" w:sz="6" w:space="0" w:color="808080"/>
              <w:bottom w:val="single" w:sz="6" w:space="0" w:color="808080"/>
              <w:right w:val="single" w:sz="6" w:space="0" w:color="808080"/>
            </w:tcBorders>
            <w:shd w:color="auto" w:fill="EBECE8"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Progr.</w:t>
            </w:r>
          </w:p>
        </w:tc>
        <w:tc>
          <w:tcPr>
            <w:tcW w:w="1542" w:type="dxa"/>
            <w:tcBorders>
              <w:left w:val="single" w:sz="6" w:space="0" w:color="808080"/>
              <w:bottom w:val="single" w:sz="6" w:space="0" w:color="808080"/>
              <w:right w:val="single" w:sz="6" w:space="0" w:color="808080"/>
            </w:tcBorders>
            <w:shd w:color="auto" w:fill="EBECE8"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Econòmica</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231</w:t>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22799</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Pla Prevenció conductes de Risc</w:t>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4.000,00</w:t>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241</w:t>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21201</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Centre Cotoner</w:t>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6.000,00</w:t>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320</w:t>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21200</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Edifici Escola</w:t>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18.293,80</w:t>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323</w:t>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21201</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Edifici Escoleta</w:t>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13.749,23</w:t>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334</w:t>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22699</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CACIM</w:t>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11.000,00</w:t>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3321</w:t>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22200</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Estudis usos lingüístics Esporles</w:t>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3.000,00</w:t>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3321</w:t>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62300</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Inversions Biblioteca</w:t>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6.340,40</w:t>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338</w:t>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22609</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Altres festes</w:t>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4.000,00</w:t>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920</w:t>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22604</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Jurídics, contenciosos</w:t>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46.000,00</w:t>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932</w:t>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22708</w:t>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Serveis de recaptació a favor de l’entitat</w:t>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t>5.000,00</w:t>
            </w:r>
          </w:p>
        </w:tc>
      </w:tr>
      <w:tr>
        <w:trPr/>
        <w:tc>
          <w:tcPr>
            <w:tcW w:w="990"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r>
          </w:p>
        </w:tc>
        <w:tc>
          <w:tcPr>
            <w:tcW w:w="1542"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sz w:val="22"/>
                <w:szCs w:val="22"/>
                <w:lang w:eastAsia="zh-CN" w:bidi="hi-IN"/>
              </w:rPr>
            </w:r>
          </w:p>
        </w:tc>
        <w:tc>
          <w:tcPr>
            <w:tcW w:w="2408"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b/>
                <w:sz w:val="22"/>
                <w:szCs w:val="22"/>
                <w:lang w:eastAsia="zh-CN" w:bidi="hi-IN"/>
              </w:rPr>
              <w:t>TOTAL</w:t>
            </w:r>
          </w:p>
        </w:tc>
        <w:tc>
          <w:tcPr>
            <w:tcW w:w="4056" w:type="dxa"/>
            <w:tcBorders>
              <w:left w:val="single" w:sz="6" w:space="0" w:color="808080"/>
              <w:bottom w:val="single" w:sz="6" w:space="0" w:color="808080"/>
              <w:right w:val="single" w:sz="6" w:space="0" w:color="808080"/>
            </w:tcBorders>
            <w:shd w:color="auto" w:fill="auto" w:val="clear"/>
            <w:vAlign w:val="center"/>
          </w:tcPr>
          <w:p>
            <w:pPr>
              <w:pStyle w:val="Normal"/>
              <w:widowControl w:val="false"/>
              <w:suppressLineNumbers/>
              <w:jc w:val="center"/>
              <w:rPr>
                <w:rFonts w:eastAsia="DejaVu Sans"/>
                <w:sz w:val="22"/>
                <w:szCs w:val="22"/>
                <w:lang w:eastAsia="zh-CN" w:bidi="hi-IN"/>
              </w:rPr>
            </w:pPr>
            <w:r>
              <w:rPr>
                <w:rFonts w:eastAsia="DejaVu Sans"/>
                <w:color w:val="000000"/>
                <w:sz w:val="22"/>
                <w:szCs w:val="22"/>
                <w:lang w:eastAsia="zh-CN" w:bidi="hi-IN"/>
              </w:rPr>
              <w:t>117.383,43</w:t>
            </w:r>
          </w:p>
        </w:tc>
      </w:tr>
    </w:tbl>
    <w:p>
      <w:pPr>
        <w:pStyle w:val="Normal"/>
        <w:widowControl w:val="false"/>
        <w:spacing w:before="0" w:after="120"/>
        <w:jc w:val="left"/>
        <w:rPr>
          <w:rFonts w:eastAsia="DejaVu Sans"/>
          <w:sz w:val="22"/>
          <w:szCs w:val="22"/>
          <w:lang w:eastAsia="zh-CN" w:bidi="hi-IN"/>
        </w:rPr>
      </w:pPr>
      <w:r>
        <w:rPr>
          <w:rFonts w:eastAsia="DejaVu Sans"/>
          <w:sz w:val="22"/>
          <w:szCs w:val="22"/>
          <w:lang w:eastAsia="zh-CN" w:bidi="hi-IN"/>
        </w:rPr>
        <w:t> </w:t>
      </w:r>
    </w:p>
    <w:p>
      <w:pPr>
        <w:pStyle w:val="BodyText"/>
        <w:spacing w:before="0" w:after="0"/>
        <w:rPr>
          <w:sz w:val="22"/>
          <w:szCs w:val="22"/>
        </w:rPr>
      </w:pPr>
      <w:r>
        <w:rPr>
          <w:b/>
          <w:sz w:val="22"/>
          <w:szCs w:val="22"/>
        </w:rPr>
        <w:t>SEGON.</w:t>
      </w:r>
      <w:r>
        <w:rPr>
          <w:sz w:val="22"/>
          <w:szCs w:val="22"/>
        </w:rPr>
        <w:t xml:space="preserve"> Exposar aquest expedient al públic mitjançant anunci inserit en el </w:t>
      </w:r>
      <w:r>
        <w:rPr>
          <w:i/>
          <w:sz w:val="22"/>
          <w:szCs w:val="22"/>
        </w:rPr>
        <w:t>Butlletí Oficial de la Província</w:t>
      </w:r>
      <w:r>
        <w:rPr>
          <w:sz w:val="22"/>
          <w:szCs w:val="22"/>
        </w:rPr>
        <w:t xml:space="preserve">, pel termini de quinze dies, durant els quals els interessats podran examinar-ho i presentar reclamacions davant el Ple. L'expedient es considerarà definitivament aprovat si durant el citat termini no s'haguessin presentat reclamacions; en cas contrari, el Ple disposarà d'un termini d'un mes per resoldre-les. Al seu torn, estarà a la disposició dels interessats a la seu electrònica d'aquest Ajuntament </w:t>
      </w:r>
      <w:r>
        <w:rPr>
          <w:i/>
          <w:sz w:val="22"/>
          <w:szCs w:val="22"/>
        </w:rPr>
        <w:t>[http://esporles.eadministracio.cat]</w:t>
      </w:r>
      <w:r>
        <w:rPr>
          <w:sz w:val="22"/>
          <w:szCs w:val="22"/>
        </w:rPr>
        <w:t>.</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Si el Dictamen que la Comissió elevi al Ple coincideix amb l'anterior proposta, el que subscriu informa, en compliment de l'article 54 del Text Refós de les Disposicions Legals Vigents en Matèria de Règim Local, aprovat per Reial decret Legislatiu 781/1986, de 18 d'abril, que aquest Dictamen s'adequarà a la Legislació aplicable.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proposta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Sis (6) vots a favor de PAS – MÉS</w:t>
      </w:r>
    </w:p>
    <w:p>
      <w:pPr>
        <w:pStyle w:val="Normal"/>
        <w:tabs>
          <w:tab w:val="clear" w:pos="708"/>
          <w:tab w:val="left" w:pos="-720" w:leader="none"/>
        </w:tabs>
        <w:textAlignment w:val="baseline"/>
        <w:rPr>
          <w:bCs/>
          <w:spacing w:val="-3"/>
          <w:sz w:val="22"/>
          <w:szCs w:val="22"/>
        </w:rPr>
      </w:pPr>
      <w:r>
        <w:rPr>
          <w:bCs/>
          <w:spacing w:val="-3"/>
          <w:sz w:val="22"/>
          <w:szCs w:val="22"/>
        </w:rPr>
        <w:t>- Dues (2) abstencions del PSOE</w:t>
      </w:r>
    </w:p>
    <w:p>
      <w:pPr>
        <w:pStyle w:val="Normal"/>
        <w:tabs>
          <w:tab w:val="clear" w:pos="708"/>
          <w:tab w:val="left" w:pos="-720" w:leader="none"/>
        </w:tabs>
        <w:textAlignment w:val="baseline"/>
        <w:rPr>
          <w:bCs/>
          <w:spacing w:val="-3"/>
          <w:sz w:val="22"/>
          <w:szCs w:val="22"/>
        </w:rPr>
      </w:pPr>
      <w:r>
        <w:rPr>
          <w:bCs/>
          <w:spacing w:val="-3"/>
          <w:sz w:val="22"/>
          <w:szCs w:val="22"/>
        </w:rPr>
        <w:t>- Tres (3) vots en contra del PP</w:t>
      </w:r>
    </w:p>
    <w:p>
      <w:pPr>
        <w:pStyle w:val="Normal"/>
        <w:tabs>
          <w:tab w:val="clear" w:pos="708"/>
          <w:tab w:val="left" w:pos="-720" w:leader="none"/>
        </w:tabs>
        <w:textAlignment w:val="baseline"/>
        <w:rPr>
          <w:b/>
          <w:bCs/>
          <w:spacing w:val="-3"/>
          <w:sz w:val="22"/>
          <w:szCs w:val="22"/>
        </w:rPr>
      </w:pPr>
      <w:r>
        <w:rPr>
          <w:b/>
          <w:bCs/>
          <w:spacing w:val="-3"/>
          <w:sz w:val="22"/>
          <w:szCs w:val="22"/>
        </w:rPr>
      </w:r>
      <w:bookmarkStart w:id="33" w:name="_Hlk215582823"/>
      <w:bookmarkStart w:id="34" w:name="_Hlk215582823"/>
      <w:bookmarkEnd w:id="34"/>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
          <w:spacing w:val="-3"/>
          <w:sz w:val="22"/>
          <w:szCs w:val="22"/>
        </w:rPr>
      </w:pPr>
      <w:r>
        <w:rPr>
          <w:b/>
          <w:spacing w:val="-3"/>
          <w:sz w:val="22"/>
          <w:szCs w:val="22"/>
        </w:rPr>
        <w:t xml:space="preserve">13 – 8.- EXPEDIENT 2191/2025.- MOCIÓ PSIB-PSOE CONTENIDORS DE VIDRE.- </w:t>
      </w:r>
    </w:p>
    <w:p>
      <w:pPr>
        <w:pStyle w:val="Normal"/>
        <w:tabs>
          <w:tab w:val="clear" w:pos="708"/>
          <w:tab w:val="left" w:pos="-720" w:leader="none"/>
        </w:tabs>
        <w:textAlignment w:val="baseline"/>
        <w:rPr>
          <w:b/>
          <w:spacing w:val="-3"/>
          <w:sz w:val="22"/>
          <w:szCs w:val="22"/>
        </w:rPr>
      </w:pPr>
      <w:r>
        <w:rPr>
          <w:b/>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urgència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Vuit (8) vots a favor del PSOE i PAS – MÉS</w:t>
      </w:r>
    </w:p>
    <w:p>
      <w:pPr>
        <w:pStyle w:val="Normal"/>
        <w:tabs>
          <w:tab w:val="clear" w:pos="708"/>
          <w:tab w:val="left" w:pos="-720" w:leader="none"/>
        </w:tabs>
        <w:textAlignment w:val="baseline"/>
        <w:rPr>
          <w:bCs/>
          <w:spacing w:val="-3"/>
          <w:sz w:val="22"/>
          <w:szCs w:val="22"/>
        </w:rPr>
      </w:pPr>
      <w:bookmarkStart w:id="35" w:name="_Hlk215583237"/>
      <w:r>
        <w:rPr>
          <w:bCs/>
          <w:spacing w:val="-3"/>
          <w:sz w:val="22"/>
          <w:szCs w:val="22"/>
        </w:rPr>
        <w:t>- Tres (3) abstencions del PP</w:t>
      </w:r>
      <w:bookmarkEnd w:id="35"/>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El regidor Sr. Rafel Mir, explica la següent: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suppressAutoHyphens w:val="false"/>
        <w:spacing w:lineRule="auto" w:line="278" w:before="0" w:after="160"/>
        <w:jc w:val="center"/>
        <w:rPr>
          <w:rFonts w:eastAsia="Aptos"/>
          <w:kern w:val="2"/>
          <w:sz w:val="22"/>
          <w:szCs w:val="22"/>
          <w:lang w:eastAsia="en-US"/>
        </w:rPr>
      </w:pPr>
      <w:r>
        <w:rPr>
          <w:rFonts w:eastAsia="Aptos"/>
          <w:kern w:val="2"/>
          <w:sz w:val="22"/>
          <w:szCs w:val="22"/>
          <w:lang w:eastAsia="en-US"/>
        </w:rPr>
        <w:t>MOCIÓ CONTENIDORS DE VIDRE</w:t>
      </w:r>
    </w:p>
    <w:p>
      <w:pPr>
        <w:pStyle w:val="Normal"/>
        <w:suppressAutoHyphens w:val="false"/>
        <w:spacing w:before="0" w:after="160"/>
        <w:rPr>
          <w:rFonts w:eastAsia="Aptos"/>
          <w:kern w:val="2"/>
          <w:sz w:val="22"/>
          <w:szCs w:val="22"/>
          <w:lang w:eastAsia="en-US"/>
        </w:rPr>
      </w:pPr>
      <w:r>
        <w:rPr>
          <w:rFonts w:eastAsia="Aptos"/>
          <w:kern w:val="2"/>
          <w:sz w:val="22"/>
          <w:szCs w:val="22"/>
          <w:lang w:eastAsia="en-US"/>
        </w:rPr>
        <w:t>Al nostre municipi fa molts d’anys que tenim implantat el sistema de recollida porta a porta, i hem estat un referent tant a l´illa com a nivell estatal, guanyant premis durant molts d’anys gràcies a la bona feina i implicació dels nostres veïns i veïnes. No obstant això, han sorgit problemes inesperats amb la concessió del servei de recollida, fet que ha provocat que, actualment, sigui bastant deficient i generi molèsties i malestar entre la ciutadania:</w:t>
      </w:r>
    </w:p>
    <w:p>
      <w:pPr>
        <w:pStyle w:val="Normal"/>
        <w:suppressAutoHyphens w:val="false"/>
        <w:spacing w:lineRule="auto" w:line="278" w:before="0" w:after="160"/>
        <w:jc w:val="left"/>
        <w:rPr>
          <w:rFonts w:eastAsia="Aptos"/>
          <w:kern w:val="2"/>
          <w:sz w:val="22"/>
          <w:szCs w:val="22"/>
          <w:lang w:eastAsia="en-US"/>
        </w:rPr>
      </w:pPr>
      <w:r>
        <w:rPr>
          <w:rFonts w:eastAsia="Aptos"/>
          <w:kern w:val="2"/>
          <w:sz w:val="22"/>
          <w:szCs w:val="22"/>
          <w:lang w:eastAsia="en-US"/>
        </w:rPr>
        <w:t>Més brutícia</w:t>
      </w:r>
    </w:p>
    <w:p>
      <w:pPr>
        <w:pStyle w:val="Normal"/>
        <w:suppressAutoHyphens w:val="false"/>
        <w:spacing w:lineRule="auto" w:line="278" w:before="0" w:after="160"/>
        <w:jc w:val="left"/>
        <w:rPr>
          <w:rFonts w:eastAsia="Aptos"/>
          <w:kern w:val="2"/>
          <w:sz w:val="22"/>
          <w:szCs w:val="22"/>
          <w:lang w:eastAsia="en-US"/>
        </w:rPr>
      </w:pPr>
      <w:r>
        <w:rPr>
          <w:rFonts w:eastAsia="Aptos"/>
          <w:kern w:val="2"/>
          <w:sz w:val="22"/>
          <w:szCs w:val="22"/>
          <w:lang w:eastAsia="en-US"/>
        </w:rPr>
        <w:t>Males olors</w:t>
      </w:r>
    </w:p>
    <w:p>
      <w:pPr>
        <w:pStyle w:val="Normal"/>
        <w:suppressAutoHyphens w:val="false"/>
        <w:spacing w:lineRule="auto" w:line="278" w:before="0" w:after="160"/>
        <w:jc w:val="left"/>
        <w:rPr>
          <w:rFonts w:eastAsia="Aptos"/>
          <w:kern w:val="2"/>
          <w:sz w:val="22"/>
          <w:szCs w:val="22"/>
          <w:lang w:eastAsia="en-US"/>
        </w:rPr>
      </w:pPr>
      <w:r>
        <w:rPr>
          <w:rFonts w:eastAsia="Aptos"/>
          <w:kern w:val="2"/>
          <w:sz w:val="22"/>
          <w:szCs w:val="22"/>
          <w:lang w:eastAsia="en-US"/>
        </w:rPr>
        <w:t>Mala imatge</w:t>
      </w:r>
    </w:p>
    <w:p>
      <w:pPr>
        <w:pStyle w:val="Normal"/>
        <w:suppressAutoHyphens w:val="false"/>
        <w:spacing w:lineRule="auto" w:line="278" w:before="0" w:after="160"/>
        <w:jc w:val="left"/>
        <w:rPr>
          <w:rFonts w:eastAsia="Aptos"/>
          <w:kern w:val="2"/>
          <w:sz w:val="22"/>
          <w:szCs w:val="22"/>
          <w:lang w:eastAsia="en-US"/>
        </w:rPr>
      </w:pPr>
      <w:r>
        <w:rPr>
          <w:rFonts w:eastAsia="Aptos"/>
          <w:kern w:val="2"/>
          <w:sz w:val="22"/>
          <w:szCs w:val="22"/>
          <w:lang w:eastAsia="en-US"/>
        </w:rPr>
        <w:t>Carrers bruts</w:t>
      </w:r>
    </w:p>
    <w:p>
      <w:pPr>
        <w:pStyle w:val="Normal"/>
        <w:suppressAutoHyphens w:val="false"/>
        <w:spacing w:lineRule="auto" w:line="278" w:before="0" w:after="160"/>
        <w:rPr>
          <w:rFonts w:eastAsia="Aptos"/>
          <w:kern w:val="2"/>
          <w:sz w:val="22"/>
          <w:szCs w:val="22"/>
          <w:lang w:eastAsia="en-US"/>
        </w:rPr>
      </w:pPr>
      <w:r>
        <w:rPr>
          <w:rFonts w:eastAsia="Aptos"/>
          <w:kern w:val="2"/>
          <w:sz w:val="22"/>
          <w:szCs w:val="22"/>
          <w:lang w:eastAsia="en-US"/>
        </w:rPr>
        <w:t>Incompliment dels dies de recollida establerts.</w:t>
      </w:r>
    </w:p>
    <w:p>
      <w:pPr>
        <w:pStyle w:val="Normal"/>
        <w:suppressAutoHyphens w:val="false"/>
        <w:spacing w:before="0" w:after="160"/>
        <w:rPr>
          <w:rFonts w:eastAsia="Aptos"/>
          <w:kern w:val="2"/>
          <w:sz w:val="22"/>
          <w:szCs w:val="22"/>
          <w:lang w:eastAsia="en-US"/>
        </w:rPr>
      </w:pPr>
      <w:r>
        <w:rPr>
          <w:rFonts w:eastAsia="Aptos"/>
          <w:kern w:val="2"/>
          <w:sz w:val="22"/>
          <w:szCs w:val="22"/>
          <w:lang w:eastAsia="en-US"/>
        </w:rPr>
        <w:t>Coneixem l´origen del problema, però volem posar-hi remei amb els nostres propis recursos si és possible i continuar sancionant l´empresa concessionària.</w:t>
      </w:r>
    </w:p>
    <w:p>
      <w:pPr>
        <w:pStyle w:val="Normal"/>
        <w:suppressAutoHyphens w:val="false"/>
        <w:spacing w:before="0" w:after="160"/>
        <w:rPr>
          <w:sz w:val="22"/>
          <w:szCs w:val="22"/>
        </w:rPr>
      </w:pPr>
      <w:r>
        <w:rPr>
          <w:rFonts w:eastAsia="Aptos"/>
          <w:kern w:val="2"/>
          <w:sz w:val="22"/>
          <w:szCs w:val="22"/>
          <w:lang w:eastAsia="en-US"/>
        </w:rPr>
        <w:t>Al ple del mes de gener d’enguany es va demanar per què no es retiraven els contenidors de vidre tal com estableix el contracte i la resposta va esser: no ho saben, fan lo que volen.</w:t>
      </w:r>
    </w:p>
    <w:p>
      <w:pPr>
        <w:pStyle w:val="Normal"/>
        <w:suppressAutoHyphens w:val="false"/>
        <w:spacing w:before="0" w:after="160"/>
        <w:rPr>
          <w:sz w:val="22"/>
          <w:szCs w:val="22"/>
        </w:rPr>
      </w:pPr>
      <w:r>
        <w:rPr>
          <w:rFonts w:eastAsia="Aptos"/>
          <w:kern w:val="2"/>
          <w:sz w:val="22"/>
          <w:szCs w:val="22"/>
          <w:lang w:eastAsia="en-US"/>
        </w:rPr>
        <w:t>Els Socialistes d´Esporles demanam:</w:t>
      </w:r>
    </w:p>
    <w:p>
      <w:pPr>
        <w:pStyle w:val="Normal"/>
        <w:numPr>
          <w:ilvl w:val="0"/>
          <w:numId w:val="7"/>
        </w:numPr>
        <w:suppressAutoHyphens w:val="false"/>
        <w:spacing w:before="0" w:after="160"/>
        <w:contextualSpacing/>
        <w:rPr>
          <w:sz w:val="22"/>
          <w:szCs w:val="22"/>
        </w:rPr>
      </w:pPr>
      <w:r>
        <w:rPr>
          <w:rFonts w:eastAsia="Aptos"/>
          <w:kern w:val="2"/>
          <w:sz w:val="22"/>
          <w:szCs w:val="22"/>
          <w:lang w:eastAsia="en-US"/>
        </w:rPr>
        <w:t>Col·locar i retirar els contenidors de vidre el mateix dia tal com està estipulat al contracte</w:t>
      </w:r>
    </w:p>
    <w:p>
      <w:pPr>
        <w:pStyle w:val="Normal"/>
        <w:numPr>
          <w:ilvl w:val="0"/>
          <w:numId w:val="7"/>
        </w:numPr>
        <w:suppressAutoHyphens w:val="false"/>
        <w:spacing w:before="0" w:after="160"/>
        <w:contextualSpacing/>
        <w:rPr>
          <w:sz w:val="22"/>
          <w:szCs w:val="22"/>
        </w:rPr>
      </w:pPr>
      <w:r>
        <w:rPr>
          <w:rFonts w:eastAsia="Aptos"/>
          <w:kern w:val="2"/>
          <w:sz w:val="22"/>
          <w:szCs w:val="22"/>
          <w:lang w:eastAsia="en-US"/>
        </w:rPr>
        <w:t>No deixar els contenidors damunt  les voreres (si es possible) on no es puguin passar a peu o on no puguin circular cotxets d´infants.</w:t>
      </w:r>
    </w:p>
    <w:p>
      <w:pPr>
        <w:pStyle w:val="Normal"/>
        <w:suppressAutoHyphens w:val="false"/>
        <w:spacing w:before="0" w:after="160"/>
        <w:ind w:left="360"/>
        <w:rPr>
          <w:rFonts w:eastAsia="Aptos"/>
          <w:kern w:val="2"/>
          <w:sz w:val="22"/>
          <w:szCs w:val="22"/>
          <w:lang w:eastAsia="en-US"/>
        </w:rPr>
      </w:pPr>
      <w:r>
        <w:rPr>
          <w:rFonts w:eastAsia="Aptos"/>
          <w:kern w:val="2"/>
          <w:sz w:val="22"/>
          <w:szCs w:val="22"/>
          <w:lang w:eastAsia="en-US"/>
        </w:rPr>
      </w:r>
    </w:p>
    <w:p>
      <w:pPr>
        <w:pStyle w:val="Normal"/>
        <w:suppressAutoHyphens w:val="false"/>
        <w:spacing w:before="0" w:after="160"/>
        <w:rPr>
          <w:sz w:val="22"/>
          <w:szCs w:val="22"/>
        </w:rPr>
      </w:pPr>
      <w:r>
        <w:rPr>
          <w:rFonts w:eastAsia="Aptos"/>
          <w:kern w:val="2"/>
          <w:sz w:val="22"/>
          <w:szCs w:val="22"/>
          <w:lang w:eastAsia="en-US"/>
        </w:rPr>
        <w:t>Si els contenidors es retiren el dia que correspon, es probable que no s´hi acumuli brutícia que no sigui vidre, ja que molta gent aprofita per tira-hi lo que no hi correspon</w:t>
      </w:r>
    </w:p>
    <w:p>
      <w:pPr>
        <w:pStyle w:val="Normal"/>
        <w:tabs>
          <w:tab w:val="clear" w:pos="708"/>
          <w:tab w:val="left" w:pos="-720" w:leader="none"/>
        </w:tabs>
        <w:textAlignment w:val="baseline"/>
        <w:rPr>
          <w:bCs/>
          <w:spacing w:val="-3"/>
          <w:sz w:val="22"/>
          <w:szCs w:val="22"/>
        </w:rPr>
      </w:pPr>
      <w:r>
        <w:rPr>
          <w:bCs/>
          <w:spacing w:val="-3"/>
          <w:sz w:val="22"/>
          <w:szCs w:val="22"/>
        </w:rPr>
        <w:t>La Sra Nadal comenta que estan totalment d’acord però proposa modificar el punt 1 i eliminar on diu el mateix dia atès que el contracte diu el dia abans.</w:t>
      </w:r>
    </w:p>
    <w:p>
      <w:pPr>
        <w:pStyle w:val="Normal"/>
        <w:tabs>
          <w:tab w:val="clear" w:pos="708"/>
          <w:tab w:val="left" w:pos="-720" w:leader="none"/>
        </w:tabs>
        <w:textAlignment w:val="baseline"/>
        <w:rPr>
          <w:bCs/>
          <w:spacing w:val="-3"/>
          <w:sz w:val="22"/>
          <w:szCs w:val="22"/>
        </w:rPr>
      </w:pPr>
      <w:r>
        <w:rPr>
          <w:bCs/>
          <w:spacing w:val="-3"/>
          <w:sz w:val="22"/>
          <w:szCs w:val="22"/>
        </w:rPr>
        <w:t>Per la qual cosa la part resolutiva que es vota queda redactada de la següent manera: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0"/>
        </w:numPr>
        <w:suppressAutoHyphens w:val="false"/>
        <w:spacing w:before="0" w:after="160"/>
        <w:ind w:hanging="0" w:left="720"/>
        <w:contextualSpacing/>
        <w:rPr>
          <w:sz w:val="22"/>
          <w:szCs w:val="22"/>
        </w:rPr>
      </w:pPr>
      <w:r>
        <w:rPr>
          <w:rFonts w:eastAsia="Aptos"/>
          <w:kern w:val="2"/>
          <w:sz w:val="22"/>
          <w:szCs w:val="22"/>
          <w:lang w:eastAsia="en-US"/>
        </w:rPr>
        <w:t xml:space="preserve">1.- </w:t>
      </w:r>
      <w:r>
        <w:rPr>
          <w:rFonts w:eastAsia="Aptos"/>
          <w:kern w:val="2"/>
          <w:sz w:val="22"/>
          <w:szCs w:val="22"/>
          <w:lang w:eastAsia="en-US"/>
        </w:rPr>
        <w:t>Col·locar i retirar els contenidors de vidre  tal com està estipulat al contracte</w:t>
      </w:r>
    </w:p>
    <w:p>
      <w:pPr>
        <w:pStyle w:val="Normal"/>
        <w:numPr>
          <w:ilvl w:val="0"/>
          <w:numId w:val="0"/>
        </w:numPr>
        <w:suppressAutoHyphens w:val="false"/>
        <w:spacing w:before="0" w:after="160"/>
        <w:ind w:hanging="0" w:left="720"/>
        <w:contextualSpacing/>
        <w:rPr>
          <w:rFonts w:eastAsia="Aptos"/>
          <w:kern w:val="2"/>
          <w:sz w:val="22"/>
          <w:szCs w:val="22"/>
          <w:lang w:eastAsia="en-US"/>
        </w:rPr>
      </w:pPr>
      <w:r>
        <w:rPr>
          <w:rFonts w:eastAsia="Aptos"/>
          <w:kern w:val="2"/>
          <w:sz w:val="22"/>
          <w:szCs w:val="22"/>
          <w:lang w:eastAsia="en-US"/>
        </w:rPr>
        <w:t xml:space="preserve">2.- </w:t>
      </w:r>
      <w:r>
        <w:rPr>
          <w:rFonts w:eastAsia="Aptos"/>
          <w:kern w:val="2"/>
          <w:sz w:val="22"/>
          <w:szCs w:val="22"/>
          <w:lang w:eastAsia="en-US"/>
        </w:rPr>
        <w:t>No deixar els contenidors damunt  les voreres (si es possible) on no es puguin passar a peu o on no puguin circular cotxets d´infants.</w:t>
      </w:r>
    </w:p>
    <w:p>
      <w:pPr>
        <w:pStyle w:val="Normal"/>
        <w:suppressAutoHyphens w:val="false"/>
        <w:spacing w:before="0" w:after="160"/>
        <w:contextualSpacing/>
        <w:rPr>
          <w:rFonts w:eastAsia="Aptos"/>
          <w:kern w:val="2"/>
          <w:sz w:val="22"/>
          <w:szCs w:val="22"/>
          <w:lang w:eastAsia="en-US"/>
        </w:rPr>
      </w:pPr>
      <w:r>
        <w:rPr>
          <w:rFonts w:eastAsia="Aptos"/>
          <w:kern w:val="2"/>
          <w:sz w:val="22"/>
          <w:szCs w:val="22"/>
          <w:lang w:eastAsia="en-US"/>
        </w:rPr>
      </w:r>
    </w:p>
    <w:p>
      <w:pPr>
        <w:pStyle w:val="Normal"/>
        <w:tabs>
          <w:tab w:val="clear" w:pos="708"/>
          <w:tab w:val="left" w:pos="-720" w:leader="none"/>
        </w:tabs>
        <w:textAlignment w:val="baseline"/>
        <w:rPr>
          <w:sz w:val="22"/>
          <w:szCs w:val="22"/>
        </w:rPr>
      </w:pPr>
      <w:bookmarkStart w:id="36" w:name="_Hlk215585384"/>
      <w:r>
        <w:rPr>
          <w:bCs/>
          <w:spacing w:val="-3"/>
          <w:sz w:val="22"/>
          <w:szCs w:val="22"/>
        </w:rPr>
        <w:t>Sotmesa a votació la proposta fou aprovada amb el següent resultat:</w:t>
      </w:r>
      <w:bookmarkEnd w:id="36"/>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Vuit (8) vots a favor del PSOE i PAS – MÉS</w:t>
      </w:r>
    </w:p>
    <w:p>
      <w:pPr>
        <w:pStyle w:val="Normal"/>
        <w:tabs>
          <w:tab w:val="clear" w:pos="708"/>
          <w:tab w:val="left" w:pos="-720" w:leader="none"/>
        </w:tabs>
        <w:textAlignment w:val="baseline"/>
        <w:rPr>
          <w:bCs/>
          <w:spacing w:val="-3"/>
          <w:sz w:val="22"/>
          <w:szCs w:val="22"/>
        </w:rPr>
      </w:pPr>
      <w:r>
        <w:rPr>
          <w:bCs/>
          <w:spacing w:val="-3"/>
          <w:sz w:val="22"/>
          <w:szCs w:val="22"/>
        </w:rPr>
        <w:t>- Tres (3) abstencions del PP</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spacing w:val="-3"/>
          <w:sz w:val="22"/>
          <w:szCs w:val="22"/>
        </w:rPr>
      </w:pPr>
      <w:r>
        <w:rPr>
          <w:b/>
          <w:spacing w:val="-3"/>
          <w:sz w:val="22"/>
          <w:szCs w:val="22"/>
        </w:rPr>
        <w:t xml:space="preserve">13 – 9.- EXPEDIENT 2190/2025.- MOCIÓ PP PER A LA CREACIÓ DEL REGISTRE MUNICIPAL DE SOLARS SENSE EDIFICAR I EDIFICIS PER REHABILITAR.-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urgència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Nou (9) vots a favor de PAS – MÉS i PP</w:t>
      </w:r>
    </w:p>
    <w:p>
      <w:pPr>
        <w:pStyle w:val="Normal"/>
        <w:tabs>
          <w:tab w:val="clear" w:pos="708"/>
          <w:tab w:val="left" w:pos="-720" w:leader="none"/>
        </w:tabs>
        <w:textAlignment w:val="baseline"/>
        <w:rPr>
          <w:bCs/>
          <w:spacing w:val="-3"/>
          <w:sz w:val="22"/>
          <w:szCs w:val="22"/>
        </w:rPr>
      </w:pPr>
      <w:r>
        <w:rPr>
          <w:bCs/>
          <w:spacing w:val="-3"/>
          <w:sz w:val="22"/>
          <w:szCs w:val="22"/>
        </w:rPr>
        <w:t>- Dues (2) abstencions del PSOE</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El Sr. Manuel Bennassar Gutiérrez de la Concha, explica la següent: </w:t>
      </w:r>
    </w:p>
    <w:p>
      <w:pPr>
        <w:pStyle w:val="Normal"/>
        <w:suppressAutoHyphens w:val="false"/>
        <w:spacing w:beforeAutospacing="1" w:after="0"/>
        <w:jc w:val="center"/>
        <w:rPr>
          <w:sz w:val="22"/>
          <w:szCs w:val="22"/>
          <w:lang w:val="es-ES"/>
        </w:rPr>
      </w:pPr>
      <w:r>
        <w:rPr>
          <w:sz w:val="22"/>
          <w:szCs w:val="22"/>
          <w:lang w:val="es-ES"/>
        </w:rPr>
        <w:t>MOCIÓN DEL GRUPO POPULAR DEL AYUNTAMIENTO DE ESPORLES PARA LA CREACIÓN DEL REGISTRO MUNICIPAL DE SOLARES SIN EDIFICAR Y EDIFICIOS PARA REHABILITAR</w:t>
      </w:r>
    </w:p>
    <w:p>
      <w:pPr>
        <w:pStyle w:val="Normal"/>
        <w:suppressAutoHyphens w:val="false"/>
        <w:spacing w:beforeAutospacing="1" w:after="0"/>
        <w:jc w:val="left"/>
        <w:rPr>
          <w:sz w:val="22"/>
          <w:szCs w:val="22"/>
          <w:lang w:val="es-ES"/>
        </w:rPr>
      </w:pPr>
      <w:r>
        <w:rPr>
          <w:sz w:val="22"/>
          <w:szCs w:val="22"/>
          <w:lang w:val="es-ES"/>
        </w:rPr>
        <w:t>El Grupo Municipal Popular, al amparo de lo establecido en el Reglamento Orgánico Municipal y demás normativa aplicable, presenta para su debate y aprobación la siguiente Moción para la creación del Registro Municipal de Solares sin Edificar y Edificios para Rehabilitar, de conformidad con lo previsto en la Ley 12/2017, de 29 de diciembre, de urbanismo de las Illes Balears (LUIB), y su desarrollo reglamentario.</w:t>
      </w:r>
    </w:p>
    <w:p>
      <w:pPr>
        <w:pStyle w:val="Normal"/>
        <w:suppressAutoHyphens w:val="false"/>
        <w:spacing w:beforeAutospacing="1" w:after="0"/>
        <w:jc w:val="left"/>
        <w:rPr>
          <w:sz w:val="22"/>
          <w:szCs w:val="22"/>
          <w:lang w:val="es-ES"/>
        </w:rPr>
      </w:pPr>
      <w:r>
        <w:rPr>
          <w:sz w:val="22"/>
          <w:szCs w:val="22"/>
          <w:lang w:val="es-ES"/>
        </w:rPr>
      </w:r>
    </w:p>
    <w:p>
      <w:pPr>
        <w:pStyle w:val="Normal"/>
        <w:suppressAutoHyphens w:val="false"/>
        <w:spacing w:beforeAutospacing="1" w:after="0"/>
        <w:jc w:val="left"/>
        <w:rPr>
          <w:sz w:val="22"/>
          <w:szCs w:val="22"/>
          <w:lang w:val="es-ES"/>
        </w:rPr>
      </w:pPr>
      <w:r>
        <w:rPr>
          <w:sz w:val="22"/>
          <w:szCs w:val="22"/>
          <w:lang w:val="es-ES"/>
        </w:rPr>
        <w:t>EXPOSICIÓN DE MOTIVOS</w:t>
      </w:r>
    </w:p>
    <w:p>
      <w:pPr>
        <w:pStyle w:val="Normal"/>
        <w:suppressAutoHyphens w:val="false"/>
        <w:spacing w:beforeAutospacing="1" w:after="0"/>
        <w:jc w:val="left"/>
        <w:rPr>
          <w:sz w:val="22"/>
          <w:szCs w:val="22"/>
          <w:lang w:val="es-ES"/>
        </w:rPr>
      </w:pPr>
      <w:r>
        <w:rPr>
          <w:sz w:val="22"/>
          <w:szCs w:val="22"/>
          <w:lang w:val="es-ES"/>
        </w:rPr>
        <w:t>La política urbanística municipal debe orientarse a garantizar el cumplimiento de la función social de la propiedad y a promover un municipio equilibrado, sostenible y coherente con las necesidades actuales y futuras de Esporles. Para ello, es imprescindible que la Administración local disponga de instrumentos eficaces que permitan controlar los incumplimientos de los deberes de edificación y rehabilitación, evitar situaciones de abandono y combatir dinámicas especulativas que perjudican el interés general.</w:t>
      </w:r>
    </w:p>
    <w:p>
      <w:pPr>
        <w:pStyle w:val="Normal"/>
        <w:suppressAutoHyphens w:val="false"/>
        <w:spacing w:beforeAutospacing="1" w:after="0"/>
        <w:jc w:val="left"/>
        <w:rPr>
          <w:sz w:val="22"/>
          <w:szCs w:val="22"/>
          <w:lang w:val="es-ES"/>
        </w:rPr>
      </w:pPr>
      <w:r>
        <w:rPr>
          <w:sz w:val="22"/>
          <w:szCs w:val="22"/>
          <w:lang w:val="es-ES"/>
        </w:rPr>
        <w:t>La Ley 12/2017, de 29 de diciembre, de urbanismo de las Illes Balears (LUIB), prevé expresamente la posibilidad de que los ayuntamientos creen un Registro Municipal de Solares sin Edificar y Edificios para Rehabilitar, configurado como un instrumento administrativo y público para la inscripción de los incumplimientos urbanísticos.</w:t>
      </w:r>
    </w:p>
    <w:p>
      <w:pPr>
        <w:pStyle w:val="Normal"/>
        <w:suppressAutoHyphens w:val="false"/>
        <w:spacing w:beforeAutospacing="1" w:after="0"/>
        <w:jc w:val="left"/>
        <w:rPr>
          <w:sz w:val="22"/>
          <w:szCs w:val="22"/>
          <w:lang w:val="es-ES"/>
        </w:rPr>
      </w:pPr>
      <w:r>
        <w:rPr>
          <w:sz w:val="22"/>
          <w:szCs w:val="22"/>
          <w:lang w:val="es-ES"/>
        </w:rPr>
        <w:t>1. Fundamento legal</w:t>
      </w:r>
    </w:p>
    <w:p>
      <w:pPr>
        <w:pStyle w:val="Normal"/>
        <w:suppressAutoHyphens w:val="false"/>
        <w:spacing w:beforeAutospacing="1" w:after="0"/>
        <w:jc w:val="left"/>
        <w:rPr>
          <w:sz w:val="22"/>
          <w:szCs w:val="22"/>
          <w:lang w:val="es-ES"/>
        </w:rPr>
      </w:pPr>
      <w:r>
        <w:rPr>
          <w:sz w:val="22"/>
          <w:szCs w:val="22"/>
          <w:lang w:val="es-ES"/>
        </w:rPr>
        <w:t>El artículo 115 de la LUIB habilita a los ayuntamientos a crear este registro, que tiene como finalidad:</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Inscribir las declaraciones de incumplimiento del deber de edificar o rehabilitar.</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Publicitar estas situaciones para dar transparencia y permitir la intervención urbanística.</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Facilitar la tramitación de expedientes de sustitución forzosa o expropiación cuando sea necesario.</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Reforzar la función social de la propiedad y evitar el uso especulativo del suelo.</w:t>
      </w:r>
    </w:p>
    <w:p>
      <w:pPr>
        <w:pStyle w:val="Normal"/>
        <w:suppressAutoHyphens w:val="false"/>
        <w:spacing w:beforeAutospacing="1" w:after="0"/>
        <w:jc w:val="left"/>
        <w:rPr>
          <w:sz w:val="22"/>
          <w:szCs w:val="22"/>
          <w:lang w:val="es-ES"/>
        </w:rPr>
      </w:pPr>
      <w:r>
        <w:rPr>
          <w:sz w:val="22"/>
          <w:szCs w:val="22"/>
          <w:lang w:val="es-ES"/>
        </w:rPr>
        <w:t>El artículo 222 del Reglamento de la LUIB para Mallorca (RLUIB) desarrolla detalladamente el contenido y gestión del Registro.</w:t>
      </w:r>
    </w:p>
    <w:p>
      <w:pPr>
        <w:pStyle w:val="Normal"/>
        <w:suppressAutoHyphens w:val="false"/>
        <w:spacing w:beforeAutospacing="1" w:after="0"/>
        <w:jc w:val="left"/>
        <w:rPr>
          <w:sz w:val="22"/>
          <w:szCs w:val="22"/>
          <w:lang w:val="es-ES"/>
        </w:rPr>
      </w:pPr>
      <w:r>
        <w:rPr>
          <w:sz w:val="22"/>
          <w:szCs w:val="22"/>
          <w:lang w:val="es-ES"/>
        </w:rPr>
        <w:t>2. Utilidad para Esporles: regeneración urbana, lucha contra la especulación y generación de oportunidades para vivienda protegida</w:t>
      </w:r>
    </w:p>
    <w:p>
      <w:pPr>
        <w:pStyle w:val="Normal"/>
        <w:suppressAutoHyphens w:val="false"/>
        <w:spacing w:beforeAutospacing="1" w:after="0"/>
        <w:jc w:val="left"/>
        <w:rPr>
          <w:sz w:val="22"/>
          <w:szCs w:val="22"/>
          <w:lang w:val="es-ES"/>
        </w:rPr>
      </w:pPr>
      <w:r>
        <w:rPr>
          <w:sz w:val="22"/>
          <w:szCs w:val="22"/>
          <w:lang w:val="es-ES"/>
        </w:rPr>
        <w:t>La implantación del Registro Municipal supondrá un avance decisivo en la planificación urbanística y en la calidad del entorno urbano, y permitirá:</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Luchar contra la especulación, al evitar que se mantengan solares o edificaciones en situación de abandono con el único propósito de obtener plusvalías futuras.</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Incentivar el cumplimiento de los deberes urbanísticos, acelerando la puesta en uso de suelos actualmente improductivos.</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Reducir la degradación urbana y mejorar la imagen del municipio.</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Regenerar tejidos urbanos consolidados, dando solución a vacíos urbanos prolongados.</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Facilitar que el Ayuntamiento pueda disponer de suelo, mediante procedimientos de expropiación o sustitución forzosa, para destinarlo a viviendas en régimen de protección, una herramienta clave en la promoción de vivienda asequible y en la respuesta a las necesidades habitacionales de los vecinos.</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Incrementar la transparencia y la seguridad jurídica respecto al estado de los solares y edificaciones incumplidoras.</w:t>
      </w:r>
    </w:p>
    <w:p>
      <w:pPr>
        <w:pStyle w:val="Normal"/>
        <w:suppressAutoHyphens w:val="false"/>
        <w:spacing w:beforeAutospacing="1" w:after="0"/>
        <w:jc w:val="left"/>
        <w:rPr>
          <w:sz w:val="22"/>
          <w:szCs w:val="22"/>
          <w:lang w:val="es-ES"/>
        </w:rPr>
      </w:pPr>
      <w:r>
        <w:rPr>
          <w:sz w:val="22"/>
          <w:szCs w:val="22"/>
          <w:lang w:val="es-ES"/>
        </w:rPr>
        <w:t>Además, el artículo 116 de la LUIB establece importantes efectos jurídicos de la inscripción o declaración de incumplimiento:</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Habilita para iniciar procedimientos de sustitución forzosa o expropiación.</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Permite una reducción del 25% del justiprecio en caso de expropiación por incumplimiento.</w:t>
      </w:r>
    </w:p>
    <w:p>
      <w:pPr>
        <w:pStyle w:val="Normal"/>
        <w:suppressAutoHyphens w:val="false"/>
        <w:spacing w:beforeAutospacing="1" w:after="0"/>
        <w:jc w:val="left"/>
        <w:rPr>
          <w:sz w:val="22"/>
          <w:szCs w:val="22"/>
          <w:lang w:val="es-ES"/>
        </w:rPr>
      </w:pPr>
      <w:r>
        <w:rPr>
          <w:sz w:val="22"/>
          <w:szCs w:val="22"/>
          <w:lang w:val="es-ES"/>
        </w:rPr>
        <w:t xml:space="preserve">• </w:t>
      </w:r>
      <w:r>
        <w:rPr>
          <w:sz w:val="22"/>
          <w:szCs w:val="22"/>
          <w:lang w:val="es-ES"/>
        </w:rPr>
        <w:t>Exige comunicación al Registro de la Propiedad, afectando a las transmisiones y obligando al adquirente a asumir el deber de edificar o rehabilitar.</w:t>
      </w:r>
    </w:p>
    <w:p>
      <w:pPr>
        <w:pStyle w:val="Normal"/>
        <w:suppressAutoHyphens w:val="false"/>
        <w:spacing w:beforeAutospacing="1" w:after="0"/>
        <w:rPr>
          <w:sz w:val="22"/>
          <w:szCs w:val="22"/>
          <w:lang w:val="es-ES"/>
        </w:rPr>
      </w:pPr>
      <w:r>
        <w:rPr>
          <w:sz w:val="22"/>
          <w:szCs w:val="22"/>
          <w:lang w:val="es-ES"/>
        </w:rPr>
        <w:t>Este conjunto de herramientas permite al Ayuntamiento actuar ante situaciones que, de persistir, alimentan procesos especulativos y privan al municipio de suelo fundamental para políticas públicas, especialmente para la promoción de vivienda protegida, una necesidad creciente en Esporles.</w:t>
      </w:r>
    </w:p>
    <w:p>
      <w:pPr>
        <w:pStyle w:val="Normal"/>
        <w:suppressAutoHyphens w:val="false"/>
        <w:spacing w:beforeAutospacing="1" w:after="0"/>
        <w:rPr>
          <w:sz w:val="22"/>
          <w:szCs w:val="22"/>
          <w:lang w:val="es-ES"/>
        </w:rPr>
      </w:pPr>
      <w:r>
        <w:rPr>
          <w:sz w:val="22"/>
          <w:szCs w:val="22"/>
          <w:lang w:val="es-ES"/>
        </w:rPr>
        <w:t>ACUERDOS</w:t>
      </w:r>
    </w:p>
    <w:p>
      <w:pPr>
        <w:pStyle w:val="Normal"/>
        <w:suppressAutoHyphens w:val="false"/>
        <w:spacing w:beforeAutospacing="1" w:after="0"/>
        <w:rPr>
          <w:sz w:val="22"/>
          <w:szCs w:val="22"/>
          <w:lang w:val="es-ES"/>
        </w:rPr>
      </w:pPr>
      <w:r>
        <w:rPr>
          <w:sz w:val="22"/>
          <w:szCs w:val="22"/>
          <w:lang w:val="es-ES"/>
        </w:rPr>
        <w:t>1. Crear el Registro Municipal de Solares sin Edificar y Edificios para Rehabilitar del Ayuntamiento de Esporles, conforme a los artículos 115 y 116 de la LUIB y el artículo 222 del RLUIB.</w:t>
      </w:r>
    </w:p>
    <w:p>
      <w:pPr>
        <w:pStyle w:val="Normal"/>
        <w:suppressAutoHyphens w:val="false"/>
        <w:spacing w:beforeAutospacing="1" w:after="0"/>
        <w:rPr>
          <w:sz w:val="22"/>
          <w:szCs w:val="22"/>
          <w:lang w:val="es-ES"/>
        </w:rPr>
      </w:pPr>
      <w:r>
        <w:rPr>
          <w:sz w:val="22"/>
          <w:szCs w:val="22"/>
          <w:lang w:val="es-ES"/>
        </w:rPr>
        <w:t>2. Aprobar un acuerdo regulador del Registro, que establezca su funcionamiento, procedimiento de inscripción y cancelación, forma de gestión, publicidad y contenido mínimo exigido por la normativa.</w:t>
      </w:r>
    </w:p>
    <w:p>
      <w:pPr>
        <w:pStyle w:val="Normal"/>
        <w:suppressAutoHyphens w:val="false"/>
        <w:spacing w:beforeAutospacing="1" w:after="0"/>
        <w:rPr>
          <w:sz w:val="22"/>
          <w:szCs w:val="22"/>
          <w:lang w:val="es-ES"/>
        </w:rPr>
      </w:pPr>
      <w:r>
        <w:rPr>
          <w:sz w:val="22"/>
          <w:szCs w:val="22"/>
          <w:lang w:val="es-ES"/>
        </w:rPr>
        <w:t>3. Incorporar al Registro todas las declaraciones de incumplimiento de los deberes de edificación y rehabilitación emitidas por el Ayuntamiento, garantizando su comunicación al Registro de la Propiedad.</w:t>
      </w:r>
    </w:p>
    <w:p>
      <w:pPr>
        <w:pStyle w:val="Normal"/>
        <w:suppressAutoHyphens w:val="false"/>
        <w:spacing w:beforeAutospacing="1" w:after="0"/>
        <w:rPr>
          <w:sz w:val="22"/>
          <w:szCs w:val="22"/>
          <w:lang w:val="es-ES"/>
        </w:rPr>
      </w:pPr>
      <w:r>
        <w:rPr>
          <w:sz w:val="22"/>
          <w:szCs w:val="22"/>
          <w:lang w:val="es-ES"/>
        </w:rPr>
        <w:t>4. Habilitar los medios técnicos necesarios para garantizar que el Registro sea público, accesible y gestionado con criterios de transparencia y seguridad jurídica.</w:t>
      </w:r>
    </w:p>
    <w:p>
      <w:pPr>
        <w:pStyle w:val="Normal"/>
        <w:suppressAutoHyphens w:val="false"/>
        <w:spacing w:beforeAutospacing="1" w:after="0"/>
        <w:rPr>
          <w:sz w:val="22"/>
          <w:szCs w:val="22"/>
          <w:lang w:val="es-ES"/>
        </w:rPr>
      </w:pPr>
      <w:r>
        <w:rPr>
          <w:sz w:val="22"/>
          <w:szCs w:val="22"/>
          <w:lang w:val="es-ES"/>
        </w:rPr>
        <w:t>5. Encargar a los servicios técnicos y jurídicos municipales la elaboración de un procedimiento específico para los expedientes de incumplimiento, sustitución forzosa y expropiación.</w:t>
      </w:r>
    </w:p>
    <w:p>
      <w:pPr>
        <w:pStyle w:val="Normal"/>
        <w:suppressAutoHyphens w:val="false"/>
        <w:spacing w:beforeAutospacing="1" w:after="0"/>
        <w:rPr>
          <w:sz w:val="22"/>
          <w:szCs w:val="22"/>
          <w:lang w:val="es-ES"/>
        </w:rPr>
      </w:pPr>
      <w:r>
        <w:rPr>
          <w:sz w:val="22"/>
          <w:szCs w:val="22"/>
          <w:lang w:val="es-ES"/>
        </w:rPr>
        <w:t>6. Impulsar, cuando proceda, la utilización de estos procedimientos con el fin de evitar finalidades especulativas y acrecentar el patrimonio municipal de suelo, favoreciendo la promoción de viviendas en régimen de protección u otros usos de interés público.</w:t>
      </w:r>
    </w:p>
    <w:p>
      <w:pPr>
        <w:pStyle w:val="Normal"/>
        <w:suppressAutoHyphens w:val="false"/>
        <w:spacing w:beforeAutospacing="1" w:after="0"/>
        <w:rPr>
          <w:sz w:val="22"/>
          <w:szCs w:val="22"/>
          <w:lang w:val="es-ES"/>
        </w:rPr>
      </w:pPr>
      <w:r>
        <w:rPr>
          <w:sz w:val="22"/>
          <w:szCs w:val="22"/>
          <w:lang w:val="es-ES"/>
        </w:rPr>
        <w:t>7. Dar cuenta periódicamente al Pleno del estado del Registro, de las inscripciones realizadas y de los expedientes vinculados, como mecanismo de control y seguimiento de la política urbanística municipal.</w:t>
      </w:r>
    </w:p>
    <w:p>
      <w:pPr>
        <w:pStyle w:val="Normal"/>
        <w:suppressAutoHyphens w:val="false"/>
        <w:spacing w:beforeAutospacing="1" w:after="0"/>
        <w:jc w:val="left"/>
        <w:rPr>
          <w:sz w:val="22"/>
          <w:szCs w:val="22"/>
          <w:lang w:val="es-ES"/>
        </w:rPr>
      </w:pPr>
      <w:r>
        <w:rPr>
          <w:sz w:val="22"/>
          <w:szCs w:val="22"/>
          <w:lang w:val="es-ES"/>
        </w:rPr>
        <w:t>Por todo lo expuesto, el Grupo Municipal Popular solicita al Pleno del Ayuntamiento de Esporles la aprobación de la presente moción.</w:t>
      </w:r>
    </w:p>
    <w:p>
      <w:pPr>
        <w:pStyle w:val="Normal"/>
        <w:suppressAutoHyphens w:val="false"/>
        <w:spacing w:beforeAutospacing="1" w:after="0"/>
        <w:jc w:val="left"/>
        <w:rPr>
          <w:sz w:val="22"/>
          <w:szCs w:val="22"/>
        </w:rPr>
      </w:pPr>
      <w:bookmarkStart w:id="37" w:name="_Hlk215584996"/>
      <w:r>
        <w:rPr>
          <w:sz w:val="22"/>
          <w:szCs w:val="22"/>
        </w:rPr>
        <w:t>Sotmesa a votació la moció fou aprovada per unanimitat dels assistents</w:t>
      </w:r>
      <w:bookmarkEnd w:id="37"/>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spacing w:val="-3"/>
          <w:sz w:val="22"/>
          <w:szCs w:val="22"/>
          <w:lang w:val="es-ES"/>
        </w:rPr>
      </w:pPr>
      <w:r>
        <w:rPr>
          <w:b/>
          <w:spacing w:val="-3"/>
          <w:sz w:val="22"/>
          <w:szCs w:val="22"/>
        </w:rPr>
        <w:t xml:space="preserve">13 – 10.- EXPEDIENT 2189/2025.- </w:t>
      </w:r>
      <w:r>
        <w:rPr>
          <w:b/>
          <w:spacing w:val="-3"/>
          <w:sz w:val="22"/>
          <w:szCs w:val="22"/>
          <w:lang w:val="es-ES"/>
        </w:rPr>
        <w:t xml:space="preserve">MOCIÓN DEL GRUPO POPULAR DEL AYUNTAMIENTO DE ESPORLES PARA GARANTIZAR LA TRANSPARENCIA Y EL ACCESO PERMANENTE A LA DOCUMENTACIÓN DE LOS PLENOS Y LAS COMISIONES INFORMATIVAS EN LA PLATAFORMA ELECTRÓNICA MUNICIPAL. - </w:t>
      </w:r>
    </w:p>
    <w:p>
      <w:pPr>
        <w:pStyle w:val="Normal"/>
        <w:tabs>
          <w:tab w:val="clear" w:pos="708"/>
          <w:tab w:val="left" w:pos="-720" w:leader="none"/>
        </w:tabs>
        <w:textAlignment w:val="baseline"/>
        <w:rPr>
          <w:b/>
          <w:spacing w:val="-3"/>
          <w:sz w:val="22"/>
          <w:szCs w:val="22"/>
          <w:lang w:val="es-ES"/>
        </w:rPr>
      </w:pPr>
      <w:r>
        <w:rPr>
          <w:b/>
          <w:spacing w:val="-3"/>
          <w:sz w:val="22"/>
          <w:szCs w:val="22"/>
          <w:lang w:val="es-ES"/>
        </w:rPr>
      </w:r>
    </w:p>
    <w:p>
      <w:pPr>
        <w:pStyle w:val="Normal"/>
        <w:tabs>
          <w:tab w:val="clear" w:pos="708"/>
          <w:tab w:val="left" w:pos="-720" w:leader="none"/>
        </w:tabs>
        <w:textAlignment w:val="baseline"/>
        <w:rPr>
          <w:bCs/>
          <w:spacing w:val="-3"/>
          <w:sz w:val="22"/>
          <w:szCs w:val="22"/>
        </w:rPr>
      </w:pPr>
      <w:r>
        <w:rPr>
          <w:bCs/>
          <w:spacing w:val="-3"/>
          <w:sz w:val="22"/>
          <w:szCs w:val="22"/>
        </w:rPr>
        <w:t>Sotmesa a votació la urgència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Nou (9) vots a favor de PAS – MÉS i PP</w:t>
      </w:r>
    </w:p>
    <w:p>
      <w:pPr>
        <w:pStyle w:val="Normal"/>
        <w:tabs>
          <w:tab w:val="clear" w:pos="708"/>
          <w:tab w:val="left" w:pos="-720" w:leader="none"/>
        </w:tabs>
        <w:textAlignment w:val="baseline"/>
        <w:rPr>
          <w:bCs/>
          <w:spacing w:val="-3"/>
          <w:sz w:val="22"/>
          <w:szCs w:val="22"/>
        </w:rPr>
      </w:pPr>
      <w:r>
        <w:rPr>
          <w:bCs/>
          <w:spacing w:val="-3"/>
          <w:sz w:val="22"/>
          <w:szCs w:val="22"/>
        </w:rPr>
        <w:t>- Dues (2) abstencions del PSOE</w:t>
      </w:r>
    </w:p>
    <w:p>
      <w:pPr>
        <w:pStyle w:val="Normal"/>
        <w:tabs>
          <w:tab w:val="clear" w:pos="708"/>
          <w:tab w:val="left" w:pos="-720" w:leader="none"/>
        </w:tabs>
        <w:textAlignment w:val="baseline"/>
        <w:rPr>
          <w:bCs/>
          <w:spacing w:val="-3"/>
          <w:sz w:val="22"/>
          <w:szCs w:val="22"/>
        </w:rPr>
      </w:pPr>
      <w:r>
        <w:rPr>
          <w:bCs/>
          <w:spacing w:val="-3"/>
          <w:sz w:val="22"/>
          <w:szCs w:val="22"/>
        </w:rPr>
      </w:r>
      <w:bookmarkStart w:id="38" w:name="_Hlk215585124"/>
      <w:bookmarkStart w:id="39" w:name="_Hlk215585124"/>
      <w:bookmarkEnd w:id="39"/>
    </w:p>
    <w:p>
      <w:pPr>
        <w:pStyle w:val="Normal"/>
        <w:tabs>
          <w:tab w:val="clear" w:pos="708"/>
          <w:tab w:val="left" w:pos="-720" w:leader="none"/>
        </w:tabs>
        <w:textAlignment w:val="baseline"/>
        <w:rPr>
          <w:bCs/>
          <w:spacing w:val="-3"/>
          <w:sz w:val="22"/>
          <w:szCs w:val="22"/>
        </w:rPr>
      </w:pPr>
      <w:r>
        <w:rPr>
          <w:bCs/>
          <w:spacing w:val="-3"/>
          <w:sz w:val="22"/>
          <w:szCs w:val="22"/>
        </w:rPr>
        <w:t xml:space="preserve">El Sr. Manuel Bennassar Gutiérrez de la Concha, explica la següent: </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jc w:val="center"/>
        <w:textAlignment w:val="baseline"/>
        <w:rPr>
          <w:bCs/>
          <w:spacing w:val="-3"/>
          <w:sz w:val="22"/>
          <w:szCs w:val="22"/>
          <w:lang w:val="es-ES"/>
        </w:rPr>
      </w:pPr>
      <w:r>
        <w:rPr>
          <w:bCs/>
          <w:spacing w:val="-3"/>
          <w:sz w:val="22"/>
          <w:szCs w:val="22"/>
          <w:lang w:val="es-ES"/>
        </w:rPr>
        <w:t>MOCION PARA GARANTIZAR LA TRANSPARENCIA Y EL ACCESO PERMANENTE A LA DOCUMENTACIÓN DE LOS PLENOS Y LAS COMISIONES INFORMATIVAS EN LA PLATAFORMA ELECTRÓNICA MUNICIPAL</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El Grupo Popular, al amparo de lo dispuesto en el Reglamento Orgánico Municipal y demás normativa de aplicación, presenta para su debate y aprobación la siguiente Moción para garantizar la transparencia y el acceso permanente a la documentación de los Plenos y de las Comisiones Informativas a través de la plataforma electrónica municipal.</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EXPOSICIÓN DE MOTIVOS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t>La transparencia, el acceso a la información pública y las normas de buen gobierno deben constituir los ejes fundamentales de toda acción política. La confianza ciudadana y el adecuado ejercicio de la labor de control por parte de los grupos de la oposición sólo son posibles cuando la Administración garantiza el acceso pleno, veraz y continuado a la información pública.</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La sociedad actual es crítica, exigente y demanda participación en los asuntos públicos. Para que las instituciones respondan adecuadamente a esta exigencia, es imprescindible que las decisiones públicas puedan ser conocidas, analizadas y fiscalizadas, y que los representantes municipales dispongan de los medios y de la información necesaria para ejercer su función con rigor y responsabilidad.</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En el Ayuntamiento de Esporles, los grupos municipales vienen detectando que la plataforma electrónica utilizada para convocatorias y documentación de los Plenos y Comisiones Informativas bloquea o elimina el acceso a los documentos una vez finalizada la sesión, impidiendo su consulta posterior. Esta circunstancia dificulta seriamente el estudio, análisis y fiscalización por parte de los grupos de la oposición, limitando de hecho el ejercicio del derecho fundamental al acceso a la información pública y a la labor de control democrático.</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Este funcionamiento no se ajusta al marco general establecido por la normativa estatal en materia de transparencia y acceso a la información pública, entre la que destacan:</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t xml:space="preserve">• </w:t>
      </w:r>
      <w:r>
        <w:rPr>
          <w:bCs/>
          <w:spacing w:val="-3"/>
          <w:sz w:val="22"/>
          <w:szCs w:val="22"/>
          <w:lang w:val="es-ES"/>
        </w:rPr>
        <w:t>Ley 19/2013, de 9 de diciembre, de transparencia, acceso a la información pública y buen gobierno, que establece la obligación de proporcionar información pública de manera accesible y permanente.</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t xml:space="preserve">• </w:t>
      </w:r>
      <w:r>
        <w:rPr>
          <w:bCs/>
          <w:spacing w:val="-3"/>
          <w:sz w:val="22"/>
          <w:szCs w:val="22"/>
          <w:lang w:val="es-ES"/>
        </w:rPr>
        <w:t>Ley 27/2006, de 18 de julio, que regula los derechos de acceso a la información, de participación pública y de acceso a la justicia en materia de medio ambiente.</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t xml:space="preserve">• </w:t>
      </w:r>
      <w:r>
        <w:rPr>
          <w:bCs/>
          <w:spacing w:val="-3"/>
          <w:sz w:val="22"/>
          <w:szCs w:val="22"/>
          <w:lang w:val="es-ES"/>
        </w:rPr>
        <w:t>Ley 37/2007, de 16 de noviembre, sobre reutilización de la información del sector público, que promueve el uso abierto de los documentos públicos.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t xml:space="preserve">• </w:t>
      </w:r>
      <w:r>
        <w:rPr>
          <w:bCs/>
          <w:spacing w:val="-3"/>
          <w:sz w:val="22"/>
          <w:szCs w:val="22"/>
          <w:lang w:val="es-ES"/>
        </w:rPr>
        <w:t>Ley 11/2007, de 22 de junio, de acceso electrónico de los ciudadanos a los Servicios Públicos (base del actual marco digital), que consagra el derecho de la ciudadanía —y por extensión de sus representantes— a relacionarse con la Administración por medios electrónicos y a obtener información permanente y accesible.</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Todas estas normas conforman un marco común que impulsa una cultura de transparencia pública, modernización administrativa, reducción de cargas y uso de herramientas digitales para facilitar el acceso a la información.</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Resulta, por tanto, indispensable que el Ayuntamiento adapte sus procedimientos para garantizar que la documentación de los órganos colegiados permanezca accesible a lo largo del tiempo sin restricciones temporales.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Por ello, el Grupo Popular propone las siguientes medidas para asegurar la transparencia, la igualdad entre grupos políticos y el correcto funcionamiento democrático.</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ACUERDOS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1. Garantizar el acceso permanente a la documentación de los Plenos y Comisiones Informativas a través de la plataforma electrónica municipal, de forma que los expedientes, anexos y documentos no desaparezcan ni queden bloqueados una vez finalizada la sesión.</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2. Modificar los parámetros de configuración de la plataforma electrónica o, en su defecto, adaptar el procedimiento interno para que los grupos municipales dispongan de acceso continuo a todos los documentos relacionados con los expedientes incluidos en el orden del día.</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3. Habilitar un repositorio histórico, accesible a todos los concejales, que incluya documentación completa de Plenos y Comisiones Informativas, así como los expedientes relacionados, garantizando su consulta en cualquier momento.</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4. Incluir en el Portal de Transparencia municipal, de manera accesible y organizada, la documentación pública asociada a los órganos colegiados, respetando los límites en materia de protección de datos.</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5. Informar al Pleno en un plazo máximo de 30 días de las medidas adoptadas para implementar estos acuerdos y del calendario previsto para su plena ejecución.</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Es por lo expuesto que el Grupo Popular solicita al Pleno del Ayuntamiento de Esporles la aprobación de la presente moción.</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El Sr. Arrondo comenta que entén perfectament la petició però la plataforma responsable del procediment fins a dia d’avui no ho permet informàticament. Faran la consulta per veure si es pot modificar la configuració.</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 xml:space="preserve">El Sr. Arrondo proposa modificar l’apartat 5 de la proposta i que digui </w:t>
      </w:r>
      <w:r>
        <w:rPr>
          <w:bCs/>
          <w:spacing w:val="-3"/>
          <w:sz w:val="22"/>
          <w:szCs w:val="22"/>
          <w:lang w:val="es-ES"/>
        </w:rPr>
        <w:t>en lloc de en un termini màxim de 30 dies “  a la propera convocatòria ordinària de Ple”</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tabs>
          <w:tab w:val="clear" w:pos="708"/>
          <w:tab w:val="left" w:pos="-720" w:leader="none"/>
        </w:tabs>
        <w:textAlignment w:val="baseline"/>
        <w:rPr>
          <w:bCs/>
          <w:spacing w:val="-3"/>
          <w:sz w:val="22"/>
          <w:szCs w:val="22"/>
          <w:lang w:val="es-ES"/>
        </w:rPr>
      </w:pPr>
      <w:r>
        <w:rPr>
          <w:bCs/>
          <w:spacing w:val="-3"/>
          <w:sz w:val="22"/>
          <w:szCs w:val="22"/>
          <w:lang w:val="es-ES"/>
        </w:rPr>
        <w:t>El PP accepta el canvi</w:t>
      </w:r>
    </w:p>
    <w:p>
      <w:pPr>
        <w:pStyle w:val="Normal"/>
        <w:tabs>
          <w:tab w:val="clear" w:pos="708"/>
          <w:tab w:val="left" w:pos="-720" w:leader="none"/>
        </w:tabs>
        <w:textAlignment w:val="baseline"/>
        <w:rPr>
          <w:bCs/>
          <w:spacing w:val="-3"/>
          <w:sz w:val="22"/>
          <w:szCs w:val="22"/>
          <w:lang w:val="es-ES"/>
        </w:rPr>
      </w:pPr>
      <w:r>
        <w:rPr>
          <w:bCs/>
          <w:spacing w:val="-3"/>
          <w:sz w:val="22"/>
          <w:szCs w:val="22"/>
          <w:lang w:val="es-ES"/>
        </w:rPr>
      </w:r>
    </w:p>
    <w:p>
      <w:pPr>
        <w:pStyle w:val="Normal"/>
        <w:suppressAutoHyphens w:val="false"/>
        <w:spacing w:beforeAutospacing="1" w:after="0"/>
        <w:jc w:val="left"/>
        <w:rPr>
          <w:sz w:val="22"/>
          <w:szCs w:val="22"/>
        </w:rPr>
      </w:pPr>
      <w:r>
        <w:rPr>
          <w:sz w:val="22"/>
          <w:szCs w:val="22"/>
        </w:rPr>
        <w:t>Sotmesa a votació la moció fou aprovada per unanimitat dels assistents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suppressAutoHyphens w:val="false"/>
        <w:spacing w:lineRule="auto" w:line="278" w:before="0" w:after="160"/>
        <w:jc w:val="left"/>
        <w:rPr>
          <w:rFonts w:eastAsia="Aptos"/>
          <w:b/>
          <w:bCs/>
          <w:kern w:val="2"/>
          <w:sz w:val="22"/>
          <w:szCs w:val="22"/>
          <w:lang w:eastAsia="en-US"/>
        </w:rPr>
      </w:pPr>
      <w:r>
        <w:rPr>
          <w:rFonts w:eastAsia="Aptos"/>
          <w:b/>
          <w:bCs/>
          <w:kern w:val="2"/>
          <w:sz w:val="22"/>
          <w:szCs w:val="22"/>
          <w:lang w:eastAsia="en-US"/>
        </w:rPr>
        <w:t xml:space="preserve">13 – 11.-EXPEDIENT 2192/2025.-  MOCIÓ DEL GRUP MUNICIPAL PAS–MÉS PER ESPORLES SOBRE EL DOCUMENT “PER UN MENJADOR DE QUALITAT A L’EDUCACIÓ 0–3”.- </w:t>
      </w:r>
    </w:p>
    <w:p>
      <w:pPr>
        <w:pStyle w:val="Normal"/>
        <w:tabs>
          <w:tab w:val="clear" w:pos="708"/>
          <w:tab w:val="left" w:pos="-720" w:leader="none"/>
        </w:tabs>
        <w:textAlignment w:val="baseline"/>
        <w:rPr>
          <w:bCs/>
          <w:spacing w:val="-3"/>
          <w:sz w:val="22"/>
          <w:szCs w:val="22"/>
        </w:rPr>
      </w:pPr>
      <w:r>
        <w:rPr>
          <w:bCs/>
          <w:spacing w:val="-3"/>
          <w:sz w:val="22"/>
          <w:szCs w:val="22"/>
        </w:rPr>
        <w:t>Sotmesa a votació la urgència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 Sis (6) vots a favor de PAS – MÉS </w:t>
      </w:r>
    </w:p>
    <w:p>
      <w:pPr>
        <w:pStyle w:val="Normal"/>
        <w:tabs>
          <w:tab w:val="clear" w:pos="708"/>
          <w:tab w:val="left" w:pos="-720" w:leader="none"/>
        </w:tabs>
        <w:textAlignment w:val="baseline"/>
        <w:rPr>
          <w:bCs/>
          <w:spacing w:val="-3"/>
          <w:sz w:val="22"/>
          <w:szCs w:val="22"/>
        </w:rPr>
      </w:pPr>
      <w:r>
        <w:rPr>
          <w:bCs/>
          <w:spacing w:val="-3"/>
          <w:sz w:val="22"/>
          <w:szCs w:val="22"/>
        </w:rPr>
        <w:t>- Cinc (5) abstencions del PSOE i PP</w:t>
      </w:r>
    </w:p>
    <w:p>
      <w:pPr>
        <w:pStyle w:val="Normal"/>
        <w:tabs>
          <w:tab w:val="clear" w:pos="708"/>
          <w:tab w:val="left" w:pos="-720" w:leader="none"/>
        </w:tabs>
        <w:textAlignment w:val="baseline"/>
        <w:rPr>
          <w:bCs/>
          <w:spacing w:val="-3"/>
          <w:sz w:val="22"/>
          <w:szCs w:val="22"/>
        </w:rPr>
      </w:pPr>
      <w:r>
        <w:rPr>
          <w:bCs/>
          <w:spacing w:val="-3"/>
          <w:sz w:val="22"/>
          <w:szCs w:val="22"/>
        </w:rPr>
      </w:r>
      <w:bookmarkStart w:id="40" w:name="_Hlk215585353"/>
      <w:bookmarkStart w:id="41" w:name="_Hlk215585353"/>
      <w:bookmarkEnd w:id="41"/>
    </w:p>
    <w:p>
      <w:pPr>
        <w:pStyle w:val="Normal"/>
        <w:tabs>
          <w:tab w:val="clear" w:pos="708"/>
          <w:tab w:val="left" w:pos="-720" w:leader="none"/>
        </w:tabs>
        <w:textAlignment w:val="baseline"/>
        <w:rPr>
          <w:bCs/>
          <w:spacing w:val="-3"/>
          <w:sz w:val="22"/>
          <w:szCs w:val="22"/>
        </w:rPr>
      </w:pPr>
      <w:r>
        <w:rPr>
          <w:bCs/>
          <w:spacing w:val="-3"/>
          <w:sz w:val="22"/>
          <w:szCs w:val="22"/>
        </w:rPr>
        <w:t>La regidora, Sra. Maria Roig, explica la següent: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jc w:val="center"/>
        <w:textAlignment w:val="baseline"/>
        <w:rPr>
          <w:spacing w:val="-3"/>
          <w:sz w:val="22"/>
          <w:szCs w:val="22"/>
        </w:rPr>
      </w:pPr>
      <w:r>
        <w:rPr>
          <w:spacing w:val="-3"/>
          <w:sz w:val="22"/>
          <w:szCs w:val="22"/>
        </w:rPr>
        <w:t>MOCIÓ DEL GRUP MUNICIPAL PAS–MÉS PER ESPORLES SOBRE EL DOCUMENT “PER UN MENJADOR DE QUALITAT A L’EDUCACIÓ 0–3”</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t>Exposició de motius</w:t>
      </w:r>
    </w:p>
    <w:p>
      <w:pPr>
        <w:pStyle w:val="Normal"/>
        <w:tabs>
          <w:tab w:val="clear" w:pos="708"/>
          <w:tab w:val="left" w:pos="-720" w:leader="none"/>
        </w:tabs>
        <w:textAlignment w:val="baseline"/>
        <w:rPr>
          <w:b/>
          <w:bCs/>
          <w:spacing w:val="-3"/>
          <w:sz w:val="22"/>
          <w:szCs w:val="22"/>
        </w:rPr>
      </w:pPr>
      <w:r>
        <w:rPr>
          <w:b/>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El grup municipal PAS–MÉS per Esporles presenta aquesta moció amb l’objectiu de donar suport al document “Per un menjador de qualitat a l’educació 0–3” (Illes Balears, 23 de novembre de 2025), elaborat per les entitats Col·lectiu Menorca 0-3, ADEIPIB, Plataforma 0-3 Menorca i Associació Assemblea 0-3, que reclamen una regulació adequada i respectuosa amb les necessitats dels infants del primer cicle d’educació infantil. </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Les entitats signants han expressat la seva preocupació davant la intenció del Govern de les Illes Balears d’aprovar una normativa que regularà el servei de menjador escolar al primer cicle de l’educació infantil i que, segons denuncien, no té en compte les necessitats reals dels infants de 0 a 3 anys ni els principis pedagògics que defineixen una alimentació saludable, segura i adaptada al seu ritme maduratiu.</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Aquestes organitzacions han recordat que ja varen traslladar aportacions al Govern per elaborar un marc regulador que incorpores criteris pedagògics i de qualitat per a l’estona del menjar, essencial en aquesta etapa educativa. També posen de manifest que la Convenció dels Drets de la Infància, les recomanacions del Consell de la Unió Europea, UNICEF i altres organismes internacionals situen l’alimentació saludable, l’educació en hàbits i la promoció de la salut com a elements fonamentals en la primera infància.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En el seu document, les entitats demanen aturar la tramitació del decret actual i crear una comissió d’experts que, en un termini raonable, pugui elaborar els principis i criteris pedagògics d’un model de menjador adaptat al primer cicle d’infantil. Igualment, plantegen dur a terme una experiència pilot que permeti validar i ajustar el nou model abans de la seva aprovació definitiva.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Des del grup municipal PAS–MÉS per Esporles consideram que aquestes demandes són legítimes, fonamentades i alineades amb la defensa de la qualitat educativa. Compartim la idea que el menjar escolar, especialment a l’etapa 0–3, no pot reduir-se a una qüestió logística, sinó que és un espai educatiu que ha de garantir benestar, seguretat, afectivitat i respecte pels ritmes i necessitats dels infants.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A més, creim que una regulació d’aquestes característiques ha de comptar amb una participació real dels professionals del sector, de les famílies, de les escoletes municipals i de totes aquelles entitats que coneixen de prop les necessitats dels infants i les pràctiques pedagògiques adequades per atendre-les.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bCs/>
          <w:spacing w:val="-3"/>
          <w:sz w:val="22"/>
          <w:szCs w:val="22"/>
        </w:rPr>
      </w:pPr>
      <w:r>
        <w:rPr>
          <w:b/>
          <w:bCs/>
          <w:spacing w:val="-3"/>
          <w:sz w:val="22"/>
          <w:szCs w:val="22"/>
        </w:rPr>
        <w:t>Acords</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32"/>
        </w:numPr>
        <w:tabs>
          <w:tab w:val="clear" w:pos="708"/>
          <w:tab w:val="left" w:pos="-720" w:leader="none"/>
        </w:tabs>
        <w:textAlignment w:val="baseline"/>
        <w:rPr>
          <w:bCs/>
          <w:spacing w:val="-3"/>
          <w:sz w:val="22"/>
          <w:szCs w:val="22"/>
        </w:rPr>
      </w:pPr>
      <w:r>
        <w:rPr>
          <w:bCs/>
          <w:spacing w:val="-3"/>
          <w:sz w:val="22"/>
          <w:szCs w:val="22"/>
        </w:rPr>
        <w:t>Manifestar el suport de l’Ajuntament d’Esporles al document “Per un menjador de qualitat a l’educació 0–3” i a les demandes expressades per les entitats Col·lectiu Menorca 0-3, ADEIPIB, Plataforma 0-3 Menorca i Associació Assemblea 0-3.</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33"/>
        </w:numPr>
        <w:tabs>
          <w:tab w:val="clear" w:pos="708"/>
          <w:tab w:val="left" w:pos="-720" w:leader="none"/>
        </w:tabs>
        <w:textAlignment w:val="baseline"/>
        <w:rPr>
          <w:bCs/>
          <w:spacing w:val="-3"/>
          <w:sz w:val="22"/>
          <w:szCs w:val="22"/>
        </w:rPr>
      </w:pPr>
      <w:r>
        <w:rPr>
          <w:bCs/>
          <w:spacing w:val="-3"/>
          <w:sz w:val="22"/>
          <w:szCs w:val="22"/>
        </w:rPr>
        <w:t>Instar la Conselleria d’Educació i Universitats a aturar la tramitació del decret actual i a constituir una comissió d’experts que elabori un model de menjador escolar per al primer cicle d’educació infantil basat en criteris pedagògics, de qualitat nutricional i de benestar infantil.</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numPr>
          <w:ilvl w:val="0"/>
          <w:numId w:val="34"/>
        </w:numPr>
        <w:tabs>
          <w:tab w:val="clear" w:pos="708"/>
          <w:tab w:val="left" w:pos="-720" w:leader="none"/>
        </w:tabs>
        <w:textAlignment w:val="baseline"/>
        <w:rPr>
          <w:bCs/>
          <w:spacing w:val="-3"/>
          <w:sz w:val="22"/>
          <w:szCs w:val="22"/>
        </w:rPr>
      </w:pPr>
      <w:r>
        <w:rPr>
          <w:bCs/>
          <w:spacing w:val="-3"/>
          <w:sz w:val="22"/>
          <w:szCs w:val="22"/>
        </w:rPr>
        <w:t>Demanar al Govern que impulsi una experiència pilot durant el curs 2026–2027 a escoles infantils públiques i centres que s’hi vulguin adherir, amb la finalitat d’avaluar la implementació del model abans de la introducció definitiva de la nova normativa.</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4. Traslladar aquest acord a les entitats signants del document, a la Conselleria d’Educació i Universitats, a les escoletes 0–3 d’Esporles i a les AMIPAs del municipi.</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Sotmesa a votació la proposta fou aprovada amb el següent resultat:</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Cs/>
          <w:spacing w:val="-3"/>
          <w:sz w:val="22"/>
          <w:szCs w:val="22"/>
        </w:rPr>
      </w:pPr>
      <w:r>
        <w:rPr>
          <w:bCs/>
          <w:spacing w:val="-3"/>
          <w:sz w:val="22"/>
          <w:szCs w:val="22"/>
        </w:rPr>
        <w:t xml:space="preserve">- Sis (6) vots a favor de PAS – MÉS </w:t>
      </w:r>
    </w:p>
    <w:p>
      <w:pPr>
        <w:pStyle w:val="Normal"/>
        <w:tabs>
          <w:tab w:val="clear" w:pos="708"/>
          <w:tab w:val="left" w:pos="-720" w:leader="none"/>
        </w:tabs>
        <w:textAlignment w:val="baseline"/>
        <w:rPr>
          <w:bCs/>
          <w:spacing w:val="-3"/>
          <w:sz w:val="22"/>
          <w:szCs w:val="22"/>
        </w:rPr>
      </w:pPr>
      <w:r>
        <w:rPr>
          <w:bCs/>
          <w:spacing w:val="-3"/>
          <w:sz w:val="22"/>
          <w:szCs w:val="22"/>
        </w:rPr>
        <w:t>- Cinc (5) abstencions del PSOE i PP</w:t>
      </w:r>
    </w:p>
    <w:p>
      <w:pPr>
        <w:pStyle w:val="Normal"/>
        <w:tabs>
          <w:tab w:val="clear" w:pos="708"/>
          <w:tab w:val="left" w:pos="-720" w:leader="none"/>
        </w:tabs>
        <w:textAlignment w:val="baseline"/>
        <w:rPr>
          <w:bCs/>
          <w:spacing w:val="-3"/>
          <w:sz w:val="22"/>
          <w:szCs w:val="22"/>
        </w:rPr>
      </w:pPr>
      <w:r>
        <w:rPr>
          <w:bCs/>
          <w:spacing w:val="-3"/>
          <w:sz w:val="22"/>
          <w:szCs w:val="22"/>
        </w:rPr>
      </w:r>
    </w:p>
    <w:p>
      <w:pPr>
        <w:pStyle w:val="Normal"/>
        <w:tabs>
          <w:tab w:val="clear" w:pos="708"/>
          <w:tab w:val="left" w:pos="-720" w:leader="none"/>
        </w:tabs>
        <w:textAlignment w:val="baseline"/>
        <w:rPr>
          <w:b/>
          <w:spacing w:val="-3"/>
          <w:sz w:val="22"/>
          <w:szCs w:val="22"/>
        </w:rPr>
      </w:pPr>
      <w:r>
        <w:rPr>
          <w:b/>
          <w:spacing w:val="-3"/>
          <w:sz w:val="22"/>
          <w:szCs w:val="22"/>
        </w:rPr>
      </w:r>
    </w:p>
    <w:p>
      <w:pPr>
        <w:pStyle w:val="Normal"/>
        <w:shd w:val="clear" w:color="auto" w:fill="FFFFFF"/>
        <w:tabs>
          <w:tab w:val="clear" w:pos="708"/>
          <w:tab w:val="left" w:pos="-720" w:leader="none"/>
        </w:tabs>
        <w:textAlignment w:val="baseline"/>
        <w:rPr>
          <w:sz w:val="22"/>
          <w:szCs w:val="22"/>
        </w:rPr>
      </w:pPr>
      <w:r>
        <w:rPr>
          <w:sz w:val="22"/>
          <w:szCs w:val="22"/>
        </w:rPr>
      </w:r>
    </w:p>
    <w:p>
      <w:pPr>
        <w:pStyle w:val="BodyText"/>
        <w:rPr>
          <w:b/>
          <w:bCs/>
          <w:sz w:val="22"/>
          <w:szCs w:val="22"/>
        </w:rPr>
      </w:pPr>
      <w:r>
        <w:rPr>
          <w:b/>
          <w:bCs/>
          <w:sz w:val="22"/>
          <w:szCs w:val="22"/>
        </w:rPr>
        <w:t xml:space="preserve">PRECS I PREGUNTES.- </w:t>
      </w:r>
    </w:p>
    <w:p>
      <w:pPr>
        <w:pStyle w:val="BodyText"/>
        <w:rPr>
          <w:b/>
          <w:bCs/>
          <w:sz w:val="22"/>
          <w:szCs w:val="22"/>
        </w:rPr>
      </w:pPr>
      <w:r>
        <w:rPr>
          <w:b/>
          <w:bCs/>
          <w:sz w:val="22"/>
          <w:szCs w:val="22"/>
        </w:rPr>
      </w:r>
    </w:p>
    <w:p>
      <w:pPr>
        <w:pStyle w:val="BodyText"/>
        <w:rPr>
          <w:b/>
          <w:bCs/>
          <w:sz w:val="22"/>
          <w:szCs w:val="22"/>
        </w:rPr>
      </w:pPr>
      <w:r>
        <w:rPr>
          <w:b w:val="false"/>
          <w:bCs w:val="false"/>
          <w:sz w:val="22"/>
          <w:szCs w:val="22"/>
        </w:rPr>
        <w:t>1.- El PSIB-PSOE</w:t>
      </w:r>
      <w:r>
        <w:rPr>
          <w:b/>
          <w:bCs/>
          <w:sz w:val="22"/>
          <w:szCs w:val="22"/>
        </w:rPr>
        <w:t xml:space="preserve"> </w:t>
      </w:r>
      <w:r>
        <w:rPr>
          <w:b w:val="false"/>
          <w:bCs w:val="false"/>
          <w:sz w:val="22"/>
          <w:szCs w:val="22"/>
        </w:rPr>
        <w:t>al Ple de data 29/10/2025 va presentar una pregunta que no es va poder contestar i era la següent:</w:t>
      </w:r>
    </w:p>
    <w:p>
      <w:pPr>
        <w:pStyle w:val="BodyText"/>
        <w:rPr>
          <w:b/>
          <w:bCs/>
          <w:sz w:val="22"/>
          <w:szCs w:val="22"/>
        </w:rPr>
      </w:pPr>
      <w:r>
        <w:rPr>
          <w:b/>
          <w:bCs/>
          <w:sz w:val="22"/>
          <w:szCs w:val="22"/>
        </w:rPr>
      </w:r>
    </w:p>
    <w:p>
      <w:pPr>
        <w:pStyle w:val="BodyText"/>
        <w:rPr>
          <w:b w:val="false"/>
          <w:bCs w:val="false"/>
          <w:sz w:val="22"/>
          <w:szCs w:val="22"/>
        </w:rPr>
      </w:pPr>
      <w:r>
        <w:rPr>
          <w:b w:val="false"/>
          <w:bCs w:val="false"/>
          <w:sz w:val="22"/>
          <w:szCs w:val="22"/>
        </w:rPr>
        <w:t>Quin temps hi ha establert per donar resposta a la instància que un ciutadà presenta a l’Ajuntament o a la Policia Local?</w:t>
      </w:r>
    </w:p>
    <w:p>
      <w:pPr>
        <w:pStyle w:val="BodyText"/>
        <w:rPr>
          <w:b w:val="false"/>
          <w:bCs w:val="false"/>
          <w:sz w:val="22"/>
          <w:szCs w:val="22"/>
        </w:rPr>
      </w:pPr>
      <w:r>
        <w:rPr>
          <w:b w:val="false"/>
          <w:bCs w:val="false"/>
          <w:sz w:val="22"/>
          <w:szCs w:val="22"/>
        </w:rPr>
        <w:t>Depèn de cada procediment però no està regulat.</w:t>
      </w:r>
    </w:p>
    <w:p>
      <w:pPr>
        <w:pStyle w:val="BodyText"/>
        <w:rPr>
          <w:b/>
          <w:bCs/>
          <w:sz w:val="22"/>
          <w:szCs w:val="22"/>
        </w:rPr>
      </w:pPr>
      <w:r>
        <w:rPr>
          <w:b/>
          <w:bCs/>
          <w:sz w:val="22"/>
          <w:szCs w:val="22"/>
        </w:rPr>
      </w:r>
    </w:p>
    <w:p>
      <w:pPr>
        <w:pStyle w:val="BodyText"/>
        <w:rPr>
          <w:b w:val="false"/>
          <w:bCs w:val="false"/>
          <w:sz w:val="22"/>
          <w:szCs w:val="22"/>
        </w:rPr>
      </w:pPr>
      <w:r>
        <w:rPr>
          <w:b w:val="false"/>
          <w:bCs w:val="false"/>
          <w:sz w:val="22"/>
          <w:szCs w:val="22"/>
        </w:rPr>
        <w:t>2.- El PSIB-PSOE presenta una pregunta:</w:t>
      </w:r>
    </w:p>
    <w:p>
      <w:pPr>
        <w:pStyle w:val="BodyText"/>
        <w:rPr>
          <w:b w:val="false"/>
          <w:bCs w:val="false"/>
          <w:sz w:val="22"/>
          <w:szCs w:val="22"/>
        </w:rPr>
      </w:pPr>
      <w:r>
        <w:rPr>
          <w:b w:val="false"/>
          <w:bCs w:val="false"/>
          <w:sz w:val="22"/>
          <w:szCs w:val="22"/>
        </w:rPr>
      </w:r>
    </w:p>
    <w:p>
      <w:pPr>
        <w:pStyle w:val="BodyText"/>
        <w:rPr>
          <w:b w:val="false"/>
          <w:bCs w:val="false"/>
          <w:sz w:val="22"/>
          <w:szCs w:val="22"/>
        </w:rPr>
      </w:pPr>
      <w:r>
        <w:rPr>
          <w:b w:val="false"/>
          <w:bCs w:val="false"/>
          <w:sz w:val="22"/>
          <w:szCs w:val="22"/>
        </w:rPr>
        <w:t>Al carrer Pont de Fusta, hi ha algun tram que sigui de doble sentit habitualment?</w:t>
      </w:r>
    </w:p>
    <w:p>
      <w:pPr>
        <w:pStyle w:val="BodyText"/>
        <w:rPr>
          <w:b w:val="false"/>
          <w:bCs w:val="false"/>
          <w:sz w:val="22"/>
          <w:szCs w:val="22"/>
        </w:rPr>
      </w:pPr>
      <w:r>
        <w:rPr>
          <w:b w:val="false"/>
          <w:bCs w:val="false"/>
          <w:sz w:val="22"/>
          <w:szCs w:val="22"/>
        </w:rPr>
        <w:t>No, excepte alguna autorització especial de la policia.</w:t>
      </w:r>
    </w:p>
    <w:p>
      <w:pPr>
        <w:pStyle w:val="BodyText"/>
        <w:rPr>
          <w:b w:val="false"/>
          <w:bCs w:val="false"/>
          <w:sz w:val="22"/>
          <w:szCs w:val="22"/>
        </w:rPr>
      </w:pPr>
      <w:r>
        <w:rPr>
          <w:b w:val="false"/>
          <w:bCs w:val="false"/>
          <w:sz w:val="22"/>
          <w:szCs w:val="22"/>
        </w:rPr>
      </w:r>
    </w:p>
    <w:p>
      <w:pPr>
        <w:pStyle w:val="Normal"/>
        <w:tabs>
          <w:tab w:val="clear" w:pos="708"/>
          <w:tab w:val="left" w:pos="-720" w:leader="none"/>
        </w:tabs>
        <w:textAlignment w:val="baseline"/>
        <w:rPr>
          <w:sz w:val="22"/>
          <w:szCs w:val="22"/>
        </w:rPr>
      </w:pPr>
      <w:hyperlink r:id="rId2">
        <w:bookmarkStart w:id="42" w:name="_Hlk182221766"/>
        <w:bookmarkEnd w:id="42"/>
        <w:r>
          <w:rPr>
            <w:rStyle w:val="Style2"/>
            <w:sz w:val="22"/>
            <w:szCs w:val="22"/>
          </w:rPr>
          <w:tab/>
          <w:t>Un cop examinats els punts assenyalats a l’ordre del dia, essent les vint hores i trenta-cinc minuts el Sr. batle aixecà la sessió, i per fer-hi constar el que s’hi ha tractat, jo la secretària en don fe, i amb el seu Vist-i-plau estenc la present Acta al lloc i la data assenyalats a l’encapçalament.</w:t>
        </w:r>
      </w:hyperlink>
    </w:p>
    <w:p>
      <w:pPr>
        <w:pStyle w:val="Normal"/>
        <w:tabs>
          <w:tab w:val="clear" w:pos="708"/>
          <w:tab w:val="left" w:pos="-720" w:leader="none"/>
        </w:tabs>
        <w:textAlignment w:val="baseline"/>
        <w:rPr>
          <w:color w:themeColor="text1" w:val="000000"/>
          <w:sz w:val="22"/>
          <w:szCs w:val="22"/>
        </w:rPr>
      </w:pPr>
      <w:r>
        <w:rPr>
          <w:color w:themeColor="text1" w:val="000000"/>
          <w:sz w:val="22"/>
          <w:szCs w:val="22"/>
        </w:rPr>
      </w:r>
    </w:p>
    <w:p>
      <w:pPr>
        <w:pStyle w:val="Normal"/>
        <w:tabs>
          <w:tab w:val="clear" w:pos="708"/>
          <w:tab w:val="left" w:pos="-720" w:leader="none"/>
        </w:tabs>
        <w:textAlignment w:val="baseline"/>
        <w:rPr>
          <w:color w:themeColor="text1" w:val="000000"/>
          <w:sz w:val="22"/>
          <w:szCs w:val="22"/>
        </w:rPr>
      </w:pPr>
      <w:hyperlink r:id="rId3">
        <w:r>
          <w:rPr>
            <w:rStyle w:val="Style2"/>
            <w:color w:themeColor="text1" w:val="000000"/>
            <w:spacing w:val="-3"/>
            <w:sz w:val="22"/>
            <w:szCs w:val="22"/>
          </w:rPr>
          <w:tab/>
        </w:r>
      </w:hyperlink>
    </w:p>
    <w:p>
      <w:pPr>
        <w:pStyle w:val="Normal"/>
        <w:tabs>
          <w:tab w:val="clear" w:pos="708"/>
          <w:tab w:val="left" w:pos="-720" w:leader="none"/>
        </w:tabs>
        <w:textAlignment w:val="baseline"/>
        <w:rPr>
          <w:color w:themeColor="text1" w:val="000000"/>
          <w:sz w:val="22"/>
          <w:szCs w:val="22"/>
        </w:rPr>
      </w:pPr>
      <w:hyperlink r:id="rId4">
        <w:r>
          <w:rPr>
            <w:rStyle w:val="Style2"/>
            <w:color w:themeColor="text1" w:val="000000"/>
            <w:spacing w:val="-3"/>
            <w:sz w:val="22"/>
            <w:szCs w:val="22"/>
          </w:rPr>
          <w:t xml:space="preserve">La secretària </w:t>
          <w:tab/>
          <w:tab/>
          <w:t>l</w:t>
          <w:tab/>
          <w:tab/>
          <w:tab/>
          <w:tab/>
          <w:tab/>
          <w:t>Vist i plau</w:t>
        </w:r>
      </w:hyperlink>
    </w:p>
    <w:p>
      <w:pPr>
        <w:pStyle w:val="Normal"/>
        <w:tabs>
          <w:tab w:val="clear" w:pos="708"/>
          <w:tab w:val="left" w:pos="-720" w:leader="none"/>
        </w:tabs>
        <w:textAlignment w:val="baseline"/>
        <w:rPr>
          <w:color w:themeColor="text1" w:val="000000"/>
          <w:sz w:val="22"/>
          <w:szCs w:val="22"/>
        </w:rPr>
      </w:pPr>
      <w:hyperlink r:id="rId5">
        <w:r>
          <w:rPr>
            <w:rStyle w:val="Style2"/>
            <w:color w:themeColor="text1" w:val="000000"/>
            <w:spacing w:val="-3"/>
            <w:sz w:val="22"/>
            <w:szCs w:val="22"/>
          </w:rPr>
          <w:tab/>
          <w:tab/>
          <w:tab/>
          <w:tab/>
          <w:tab/>
          <w:tab/>
          <w:tab/>
          <w:tab/>
          <w:t xml:space="preserve">  El batle</w:t>
          <w:tab/>
        </w:r>
      </w:hyperlink>
    </w:p>
    <w:sectPr>
      <w:headerReference w:type="even" r:id="rId6"/>
      <w:headerReference w:type="default" r:id="rId7"/>
      <w:headerReference w:type="first" r:id="rId8"/>
      <w:type w:val="nextPage"/>
      <w:pgSz w:w="11906" w:h="16838"/>
      <w:pgMar w:left="1985" w:right="737" w:gutter="0" w:header="0" w:top="2552" w:footer="0" w:bottom="73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swiss"/>
    <w:pitch w:val="variable"/>
  </w:font>
  <w:font w:name="Cambria">
    <w:charset w:val="00"/>
    <w:family w:val="swiss"/>
    <w:pitch w:val="variable"/>
  </w:font>
  <w:font w:name="Tahoma">
    <w:charset w:val="00"/>
    <w:family w:val="swiss"/>
    <w:pitch w:val="variable"/>
  </w:font>
  <w:font w:name="Liberation Sans">
    <w:altName w:val="Arial"/>
    <w:charset w:val="00"/>
    <w:family w:val="roman"/>
    <w:pitch w:val="variable"/>
  </w:font>
  <w:font w:name="Arial MT">
    <w:charset w:val="00"/>
    <w:family w:val="swiss"/>
    <w:pitch w:val="variable"/>
  </w:font>
  <w:font w:name="Liberation Sans">
    <w:altName w:val="Arial"/>
    <w:charset w:val="00"/>
    <w:family w:val="swiss"/>
    <w:pitch w:val="variable"/>
  </w:font>
  <w:font w:name="Courier New">
    <w:charset w:val="00"/>
    <w:family w:val="swiss"/>
    <w:pitch w:val="variable"/>
  </w:font>
  <w:font w:name="Verdana">
    <w:charset w:val="00"/>
    <w:family w:val="swiss"/>
    <w:pitch w:val="variable"/>
  </w:font>
  <w:font w:name="Open Sans">
    <w:charset w:val="00"/>
    <w:family w:val="swiss"/>
    <w:pitch w:val="variable"/>
  </w:font>
  <w:font w:name="Calibri">
    <w:charset w:val="00"/>
    <w:family w:val="swiss"/>
    <w:pitch w:val="variable"/>
  </w:font>
  <w:font w:name="Arial Rounded MT Bold">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4"/>
      <w:numFmt w:val="decimal"/>
      <w:lvlText w:val="%1."/>
      <w:lvlJc w:val="left"/>
      <w:pPr>
        <w:tabs>
          <w:tab w:val="num" w:pos="312"/>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3"/>
      <w:numFmt w:val="decimal"/>
      <w:lvlText w:val="%1."/>
      <w:lvlJc w:val="left"/>
      <w:pPr>
        <w:tabs>
          <w:tab w:val="num" w:pos="312"/>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4"/>
      <w:numFmt w:val="decimal"/>
      <w:lvlText w:val="%1."/>
      <w:lvlJc w:val="left"/>
      <w:pPr>
        <w:tabs>
          <w:tab w:val="num" w:pos="312"/>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3"/>
      <w:numFmt w:val="decimal"/>
      <w:lvlText w:val="%1."/>
      <w:lvlJc w:val="left"/>
      <w:pPr>
        <w:tabs>
          <w:tab w:val="num" w:pos="312"/>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0"/>
    <w:lvlOverride w:ilvl="0">
      <w:startOverride w:val="4"/>
    </w:lvlOverride>
  </w:num>
  <w:num w:numId="17">
    <w:abstractNumId w:val="10"/>
  </w:num>
  <w:num w:numId="18">
    <w:abstractNumId w:val="11"/>
    <w:lvlOverride w:ilvl="0">
      <w:startOverride w:val="3"/>
    </w:lvlOverride>
  </w:num>
  <w:num w:numId="19">
    <w:abstractNumId w:val="11"/>
  </w:num>
  <w:num w:numId="20">
    <w:abstractNumId w:val="12"/>
    <w:lvlOverride w:ilvl="0">
      <w:startOverride w:val="1"/>
    </w:lvlOverride>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3"/>
    <w:lvlOverride w:ilvl="0">
      <w:startOverride w:val="1"/>
    </w:lvlOverride>
  </w:num>
  <w:num w:numId="28">
    <w:abstractNumId w:val="13"/>
  </w:num>
  <w:num w:numId="29">
    <w:abstractNumId w:val="13"/>
  </w:num>
  <w:num w:numId="30">
    <w:abstractNumId w:val="13"/>
  </w:num>
  <w:num w:numId="31">
    <w:abstractNumId w:val="13"/>
  </w:num>
  <w:num w:numId="32">
    <w:abstractNumId w:val="14"/>
    <w:lvlOverride w:ilvl="0">
      <w:startOverride w:val="1"/>
    </w:lvlOverride>
  </w:num>
  <w:num w:numId="33">
    <w:abstractNumId w:val="14"/>
  </w:num>
  <w:num w:numId="34">
    <w:abstractNumId w:val="14"/>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Narrow" w:hAnsi="Arial Narrow" w:eastAsia="Calibri" w:cs="" w:cstheme="minorBidi" w:eastAsiaTheme="minorHAnsi"/>
        <w:sz w:val="24"/>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2d10"/>
    <w:pPr>
      <w:widowControl/>
      <w:suppressAutoHyphens w:val="true"/>
      <w:bidi w:val="0"/>
      <w:spacing w:before="0" w:after="0"/>
      <w:jc w:val="both"/>
    </w:pPr>
    <w:rPr>
      <w:rFonts w:ascii="Arial" w:hAnsi="Arial" w:eastAsia="Times New Roman" w:cs="Arial"/>
      <w:color w:val="auto"/>
      <w:kern w:val="0"/>
      <w:sz w:val="24"/>
      <w:szCs w:val="20"/>
      <w:lang w:val="ca-ES" w:eastAsia="es-ES" w:bidi="ar-SA"/>
    </w:rPr>
  </w:style>
  <w:style w:type="paragraph" w:styleId="Heading1">
    <w:name w:val="heading 1"/>
    <w:basedOn w:val="Normal"/>
    <w:next w:val="Normal"/>
    <w:link w:val="Ttulo1Car"/>
    <w:qFormat/>
    <w:rsid w:val="003c48c4"/>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tulo2Car"/>
    <w:uiPriority w:val="9"/>
    <w:unhideWhenUsed/>
    <w:qFormat/>
    <w:rsid w:val="003c48c4"/>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tulo3Car"/>
    <w:uiPriority w:val="9"/>
    <w:unhideWhenUsed/>
    <w:qFormat/>
    <w:rsid w:val="003c48c4"/>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tulo4Car"/>
    <w:uiPriority w:val="9"/>
    <w:unhideWhenUsed/>
    <w:qFormat/>
    <w:rsid w:val="003c48c4"/>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5">
    <w:name w:val="heading 5"/>
    <w:basedOn w:val="Normal"/>
    <w:next w:val="Normal"/>
    <w:link w:val="Ttulo5Car"/>
    <w:uiPriority w:val="9"/>
    <w:unhideWhenUsed/>
    <w:qFormat/>
    <w:rsid w:val="003c48c4"/>
    <w:pPr>
      <w:keepNext w:val="true"/>
      <w:keepLines/>
      <w:spacing w:before="200" w:after="0"/>
      <w:outlineLvl w:val="4"/>
    </w:pPr>
    <w:rPr>
      <w:rFonts w:ascii="Cambria" w:hAnsi="Cambria" w:eastAsia="" w:cs="" w:asciiTheme="majorHAnsi" w:cstheme="majorBidi" w:eastAsiaTheme="majorEastAsia" w:hAnsiTheme="majorHAnsi"/>
      <w:color w:themeColor="accent1" w:themeShade="7f" w:val="243F60"/>
    </w:rPr>
  </w:style>
  <w:style w:type="paragraph" w:styleId="Heading6">
    <w:name w:val="heading 6"/>
    <w:basedOn w:val="Normal"/>
    <w:next w:val="Normal"/>
    <w:link w:val="Ttulo6Car"/>
    <w:unhideWhenUsed/>
    <w:qFormat/>
    <w:rsid w:val="00b65614"/>
    <w:pPr>
      <w:keepNext w:val="true"/>
      <w:jc w:val="center"/>
      <w:outlineLvl w:val="5"/>
    </w:pPr>
    <w:rPr>
      <w:rFonts w:ascii="Arial Narrow" w:hAnsi="Arial Narrow" w:cs="Times New Roman"/>
      <w:b/>
      <w:sz w:val="20"/>
      <w:lang w:val="es-ES"/>
    </w:rPr>
  </w:style>
  <w:style w:type="paragraph" w:styleId="Heading8">
    <w:name w:val="heading 8"/>
    <w:basedOn w:val="Normal"/>
    <w:next w:val="Normal"/>
    <w:link w:val="Ttulo8Car"/>
    <w:uiPriority w:val="9"/>
    <w:semiHidden/>
    <w:unhideWhenUsed/>
    <w:qFormat/>
    <w:rsid w:val="00b528f8"/>
    <w:pPr>
      <w:keepNext w:val="true"/>
      <w:keepLines/>
      <w:spacing w:before="40" w:after="0"/>
      <w:outlineLvl w:val="7"/>
    </w:pPr>
    <w:rPr>
      <w:rFonts w:ascii="Cambria" w:hAnsi="Cambria" w:eastAsia="" w:cs="" w:asciiTheme="majorHAnsi" w:cstheme="majorBidi" w:eastAsiaTheme="majorEastAsia" w:hAnsiTheme="majorHAnsi"/>
      <w:color w:themeColor="text1" w:themeTint="d8" w:val="272727"/>
      <w:sz w:val="21"/>
      <w:szCs w:val="21"/>
    </w:rPr>
  </w:style>
  <w:style w:type="character" w:styleId="DefaultParagraphFont" w:default="1">
    <w:name w:val="Default Paragraph Font"/>
    <w:uiPriority w:val="1"/>
    <w:semiHidden/>
    <w:unhideWhenUsed/>
    <w:qFormat/>
    <w:rPr/>
  </w:style>
  <w:style w:type="character" w:styleId="Textoindependiente2Car" w:customStyle="1">
    <w:name w:val="Texto independiente 2 Car"/>
    <w:basedOn w:val="DefaultParagraphFont"/>
    <w:link w:val="BodyText2"/>
    <w:qFormat/>
    <w:rsid w:val="002710ed"/>
    <w:rPr>
      <w:rFonts w:ascii="Arial" w:hAnsi="Arial" w:eastAsia="Times New Roman" w:cs="Arial"/>
      <w:szCs w:val="20"/>
      <w:lang w:val="ca-ES" w:eastAsia="es-ES"/>
    </w:rPr>
  </w:style>
  <w:style w:type="character" w:styleId="Sangra2detindependienteCar" w:customStyle="1">
    <w:name w:val="Sangría 2 de t. independiente Car"/>
    <w:basedOn w:val="DefaultParagraphFont"/>
    <w:link w:val="BodyTextIndent2"/>
    <w:uiPriority w:val="99"/>
    <w:semiHidden/>
    <w:qFormat/>
    <w:rsid w:val="00e33a80"/>
    <w:rPr>
      <w:rFonts w:ascii="Arial" w:hAnsi="Arial" w:eastAsia="Times New Roman" w:cs="Arial"/>
      <w:szCs w:val="20"/>
      <w:lang w:val="ca-ES" w:eastAsia="es-ES"/>
    </w:rPr>
  </w:style>
  <w:style w:type="character" w:styleId="TextoindependienteCar" w:customStyle="1">
    <w:name w:val="Texto independiente Car"/>
    <w:basedOn w:val="DefaultParagraphFont"/>
    <w:qFormat/>
    <w:rsid w:val="006a00a8"/>
    <w:rPr>
      <w:rFonts w:ascii="Arial" w:hAnsi="Arial" w:eastAsia="Times New Roman" w:cs="Arial"/>
      <w:szCs w:val="20"/>
      <w:lang w:val="ca-ES" w:eastAsia="es-ES"/>
    </w:rPr>
  </w:style>
  <w:style w:type="character" w:styleId="Hipervnculo1" w:customStyle="1">
    <w:name w:val="Hipervínculo1"/>
    <w:basedOn w:val="DefaultParagraphFont"/>
    <w:unhideWhenUsed/>
    <w:qFormat/>
    <w:rsid w:val="00bd5b9d"/>
    <w:rPr>
      <w:color w:themeColor="hyperlink" w:val="0000FF"/>
      <w:u w:val="single"/>
    </w:rPr>
  </w:style>
  <w:style w:type="character" w:styleId="TextodegloboCar" w:customStyle="1">
    <w:name w:val="Texto de globo Car"/>
    <w:basedOn w:val="DefaultParagraphFont"/>
    <w:link w:val="BalloonText"/>
    <w:uiPriority w:val="99"/>
    <w:semiHidden/>
    <w:qFormat/>
    <w:rsid w:val="00b553d0"/>
    <w:rPr>
      <w:rFonts w:ascii="Tahoma" w:hAnsi="Tahoma" w:eastAsia="Times New Roman" w:cs="Tahoma"/>
      <w:sz w:val="16"/>
      <w:szCs w:val="16"/>
      <w:lang w:val="ca-ES" w:eastAsia="es-ES"/>
    </w:rPr>
  </w:style>
  <w:style w:type="character" w:styleId="Ttulo6Car" w:customStyle="1">
    <w:name w:val="Título 6 Car"/>
    <w:basedOn w:val="DefaultParagraphFont"/>
    <w:qFormat/>
    <w:rsid w:val="00b65614"/>
    <w:rPr>
      <w:rFonts w:eastAsia="Times New Roman" w:cs="Times New Roman"/>
      <w:b/>
      <w:sz w:val="20"/>
      <w:szCs w:val="20"/>
      <w:lang w:eastAsia="es-ES"/>
    </w:rPr>
  </w:style>
  <w:style w:type="character" w:styleId="SubttuloCar" w:customStyle="1">
    <w:name w:val="Subtítulo Car"/>
    <w:basedOn w:val="DefaultParagraphFont"/>
    <w:qFormat/>
    <w:rsid w:val="00b65614"/>
    <w:rPr>
      <w:rFonts w:eastAsia="Times New Roman" w:cs="Times New Roman"/>
      <w:b/>
      <w:bCs/>
      <w:iCs/>
      <w:color w:val="333399"/>
      <w:szCs w:val="24"/>
      <w:lang w:eastAsia="es-ES"/>
    </w:rPr>
  </w:style>
  <w:style w:type="character" w:styleId="nfasis1" w:customStyle="1">
    <w:name w:val="Énfasis1"/>
    <w:qFormat/>
    <w:rsid w:val="00451c74"/>
    <w:rPr>
      <w:i/>
      <w:iCs/>
    </w:rPr>
  </w:style>
  <w:style w:type="character" w:styleId="Ttulo1Car" w:customStyle="1">
    <w:name w:val="Título 1 Car"/>
    <w:basedOn w:val="DefaultParagraphFont"/>
    <w:uiPriority w:val="9"/>
    <w:qFormat/>
    <w:rsid w:val="003c48c4"/>
    <w:rPr>
      <w:rFonts w:ascii="Cambria" w:hAnsi="Cambria" w:eastAsia="" w:cs="" w:asciiTheme="majorHAnsi" w:cstheme="majorBidi" w:eastAsiaTheme="majorEastAsia" w:hAnsiTheme="majorHAnsi"/>
      <w:b/>
      <w:bCs/>
      <w:color w:themeColor="accent1" w:themeShade="bf" w:val="365F91"/>
      <w:sz w:val="28"/>
      <w:szCs w:val="28"/>
      <w:lang w:val="ca-ES" w:eastAsia="es-ES"/>
    </w:rPr>
  </w:style>
  <w:style w:type="character" w:styleId="Ttulo2Car" w:customStyle="1">
    <w:name w:val="Título 2 Car"/>
    <w:basedOn w:val="DefaultParagraphFont"/>
    <w:uiPriority w:val="9"/>
    <w:qFormat/>
    <w:rsid w:val="003c48c4"/>
    <w:rPr>
      <w:rFonts w:ascii="Cambria" w:hAnsi="Cambria" w:eastAsia="" w:cs="" w:asciiTheme="majorHAnsi" w:cstheme="majorBidi" w:eastAsiaTheme="majorEastAsia" w:hAnsiTheme="majorHAnsi"/>
      <w:b/>
      <w:bCs/>
      <w:color w:themeColor="accent1" w:val="4F81BD"/>
      <w:sz w:val="26"/>
      <w:szCs w:val="26"/>
      <w:lang w:val="ca-ES" w:eastAsia="es-ES"/>
    </w:rPr>
  </w:style>
  <w:style w:type="character" w:styleId="Ttulo3Car" w:customStyle="1">
    <w:name w:val="Título 3 Car"/>
    <w:basedOn w:val="DefaultParagraphFont"/>
    <w:uiPriority w:val="9"/>
    <w:qFormat/>
    <w:rsid w:val="003c48c4"/>
    <w:rPr>
      <w:rFonts w:ascii="Cambria" w:hAnsi="Cambria" w:eastAsia="" w:cs="" w:asciiTheme="majorHAnsi" w:cstheme="majorBidi" w:eastAsiaTheme="majorEastAsia" w:hAnsiTheme="majorHAnsi"/>
      <w:b/>
      <w:bCs/>
      <w:color w:themeColor="accent1" w:val="4F81BD"/>
      <w:szCs w:val="20"/>
      <w:lang w:val="ca-ES" w:eastAsia="es-ES"/>
    </w:rPr>
  </w:style>
  <w:style w:type="character" w:styleId="Ttulo4Car" w:customStyle="1">
    <w:name w:val="Título 4 Car"/>
    <w:basedOn w:val="DefaultParagraphFont"/>
    <w:uiPriority w:val="9"/>
    <w:qFormat/>
    <w:rsid w:val="003c48c4"/>
    <w:rPr>
      <w:rFonts w:ascii="Cambria" w:hAnsi="Cambria" w:eastAsia="" w:cs="" w:asciiTheme="majorHAnsi" w:cstheme="majorBidi" w:eastAsiaTheme="majorEastAsia" w:hAnsiTheme="majorHAnsi"/>
      <w:b/>
      <w:bCs/>
      <w:i/>
      <w:iCs/>
      <w:color w:themeColor="accent1" w:val="4F81BD"/>
      <w:szCs w:val="20"/>
      <w:lang w:val="ca-ES" w:eastAsia="es-ES"/>
    </w:rPr>
  </w:style>
  <w:style w:type="character" w:styleId="Ttulo5Car" w:customStyle="1">
    <w:name w:val="Título 5 Car"/>
    <w:basedOn w:val="DefaultParagraphFont"/>
    <w:uiPriority w:val="9"/>
    <w:qFormat/>
    <w:rsid w:val="003c48c4"/>
    <w:rPr>
      <w:rFonts w:ascii="Cambria" w:hAnsi="Cambria" w:eastAsia="" w:cs="" w:asciiTheme="majorHAnsi" w:cstheme="majorBidi" w:eastAsiaTheme="majorEastAsia" w:hAnsiTheme="majorHAnsi"/>
      <w:color w:themeColor="accent1" w:themeShade="7f" w:val="243F60"/>
      <w:szCs w:val="20"/>
      <w:lang w:val="ca-ES" w:eastAsia="es-ES"/>
    </w:rPr>
  </w:style>
  <w:style w:type="character" w:styleId="Hipervnculovisitado1" w:customStyle="1">
    <w:name w:val="Hipervínculo visitado1"/>
    <w:uiPriority w:val="99"/>
    <w:semiHidden/>
    <w:unhideWhenUsed/>
    <w:qFormat/>
    <w:rsid w:val="00451c74"/>
    <w:rPr>
      <w:color w:val="800080"/>
      <w:u w:val="single"/>
    </w:rPr>
  </w:style>
  <w:style w:type="character" w:styleId="Strong">
    <w:name w:val="Strong"/>
    <w:uiPriority w:val="22"/>
    <w:qFormat/>
    <w:rsid w:val="007c4ecb"/>
    <w:rPr>
      <w:b/>
      <w:bCs/>
    </w:rPr>
  </w:style>
  <w:style w:type="character" w:styleId="EncabezadoCar" w:customStyle="1">
    <w:name w:val="Encabezado Car"/>
    <w:basedOn w:val="DefaultParagraphFont"/>
    <w:qFormat/>
    <w:rsid w:val="00633cd8"/>
    <w:rPr>
      <w:rFonts w:ascii="Times New Roman" w:hAnsi="Times New Roman" w:eastAsia="Lucida Sans Unicode" w:cs="Times New Roman"/>
      <w:kern w:val="2"/>
      <w:sz w:val="22"/>
      <w:szCs w:val="24"/>
    </w:rPr>
  </w:style>
  <w:style w:type="character" w:styleId="PiedepginaCar" w:customStyle="1">
    <w:name w:val="Pie de página Car"/>
    <w:basedOn w:val="DefaultParagraphFont"/>
    <w:qFormat/>
    <w:rsid w:val="00633cd8"/>
    <w:rPr>
      <w:rFonts w:ascii="Times New Roman" w:hAnsi="Times New Roman" w:eastAsia="Lucida Sans Unicode" w:cs="Times New Roman"/>
      <w:kern w:val="2"/>
      <w:sz w:val="22"/>
      <w:szCs w:val="24"/>
    </w:rPr>
  </w:style>
  <w:style w:type="character" w:styleId="NormalWebCar" w:customStyle="1">
    <w:name w:val="Normal (Web) Car"/>
    <w:link w:val="NormalWeb"/>
    <w:uiPriority w:val="99"/>
    <w:qFormat/>
    <w:rsid w:val="00cb4223"/>
    <w:rPr>
      <w:rFonts w:ascii="Times New Roman" w:hAnsi="Times New Roman" w:eastAsia="Times New Roman" w:cs="Times New Roman"/>
      <w:szCs w:val="24"/>
      <w:lang w:eastAsia="es-ES"/>
    </w:rPr>
  </w:style>
  <w:style w:type="character" w:styleId="SangradetextonormalCar" w:customStyle="1">
    <w:name w:val="Sangría de texto normal Car"/>
    <w:basedOn w:val="DefaultParagraphFont"/>
    <w:uiPriority w:val="99"/>
    <w:semiHidden/>
    <w:qFormat/>
    <w:rsid w:val="00b8130c"/>
    <w:rPr>
      <w:rFonts w:ascii="Arial" w:hAnsi="Arial" w:eastAsia="Times New Roman" w:cs="Arial"/>
      <w:szCs w:val="20"/>
      <w:lang w:val="ca-ES" w:eastAsia="es-ES"/>
    </w:rPr>
  </w:style>
  <w:style w:type="character" w:styleId="Mencinsinresolver1" w:customStyle="1">
    <w:name w:val="Mención sin resolver1"/>
    <w:basedOn w:val="DefaultParagraphFont"/>
    <w:uiPriority w:val="99"/>
    <w:semiHidden/>
    <w:unhideWhenUsed/>
    <w:qFormat/>
    <w:rsid w:val="00935023"/>
    <w:rPr>
      <w:color w:val="605E5C"/>
      <w:shd w:fill="E1DFDD" w:val="clear"/>
    </w:rPr>
  </w:style>
  <w:style w:type="character" w:styleId="EndnoteCharacters" w:customStyle="1">
    <w:name w:val="Endnote Characters"/>
    <w:qFormat/>
    <w:rsid w:val="006a2830"/>
    <w:rPr/>
  </w:style>
  <w:style w:type="character" w:styleId="FootnoteCharacters" w:customStyle="1">
    <w:name w:val="Footnote Characters"/>
    <w:qFormat/>
    <w:rsid w:val="006a2830"/>
    <w:rPr/>
  </w:style>
  <w:style w:type="character" w:styleId="Enlacedelndiceuser" w:customStyle="1">
    <w:name w:val="Enlace del índice (user)"/>
    <w:qFormat/>
    <w:rsid w:val="00bd5b9d"/>
    <w:rPr/>
  </w:style>
  <w:style w:type="character" w:styleId="TtuloCar" w:customStyle="1">
    <w:name w:val="Título Car"/>
    <w:basedOn w:val="DefaultParagraphFont"/>
    <w:qFormat/>
    <w:rsid w:val="00451c74"/>
    <w:rPr>
      <w:rFonts w:ascii="Liberation Sans" w:hAnsi="Liberation Sans" w:eastAsia="Microsoft YaHei" w:cs="Lucida Sans"/>
      <w:sz w:val="28"/>
      <w:szCs w:val="28"/>
      <w:lang w:eastAsia="zh-CN" w:bidi="hi-IN"/>
    </w:rPr>
  </w:style>
  <w:style w:type="character" w:styleId="TtuloCar1" w:customStyle="1">
    <w:name w:val="Título Car1"/>
    <w:basedOn w:val="DefaultParagraphFont"/>
    <w:link w:val="Ttulo1"/>
    <w:qFormat/>
    <w:rsid w:val="00451c74"/>
    <w:rPr>
      <w:rFonts w:ascii="Liberation Sans" w:hAnsi="Liberation Sans" w:eastAsia="Microsoft YaHei" w:cs="Lucida Sans"/>
      <w:color w:val="00000A"/>
      <w:sz w:val="28"/>
      <w:szCs w:val="28"/>
    </w:rPr>
  </w:style>
  <w:style w:type="character" w:styleId="markedcontent" w:customStyle="1">
    <w:name w:val="markedcontent"/>
    <w:basedOn w:val="DefaultParagraphFont"/>
    <w:qFormat/>
    <w:rsid w:val="000b1e21"/>
    <w:rPr/>
  </w:style>
  <w:style w:type="character" w:styleId="emptyfield" w:customStyle="1">
    <w:name w:val="emptyfield"/>
    <w:basedOn w:val="DefaultParagraphFont"/>
    <w:qFormat/>
    <w:rsid w:val="00874266"/>
    <w:rPr/>
  </w:style>
  <w:style w:type="character" w:styleId="tabla-celda" w:customStyle="1">
    <w:name w:val="tabla-celda"/>
    <w:basedOn w:val="DefaultParagraphFont"/>
    <w:qFormat/>
    <w:rsid w:val="00ef760b"/>
    <w:rPr/>
  </w:style>
  <w:style w:type="character" w:styleId="WW8Num1z0" w:customStyle="1">
    <w:name w:val="WW8Num1z0"/>
    <w:qFormat/>
    <w:rsid w:val="00332d74"/>
    <w:rPr/>
  </w:style>
  <w:style w:type="character" w:styleId="WW8Num1z1" w:customStyle="1">
    <w:name w:val="WW8Num1z1"/>
    <w:qFormat/>
    <w:rsid w:val="00332d74"/>
    <w:rPr/>
  </w:style>
  <w:style w:type="character" w:styleId="WW8Num1z2" w:customStyle="1">
    <w:name w:val="WW8Num1z2"/>
    <w:qFormat/>
    <w:rsid w:val="00332d74"/>
    <w:rPr/>
  </w:style>
  <w:style w:type="character" w:styleId="WW8Num1z3" w:customStyle="1">
    <w:name w:val="WW8Num1z3"/>
    <w:qFormat/>
    <w:rsid w:val="00332d74"/>
    <w:rPr/>
  </w:style>
  <w:style w:type="character" w:styleId="WW8Num1z4" w:customStyle="1">
    <w:name w:val="WW8Num1z4"/>
    <w:qFormat/>
    <w:rsid w:val="00332d74"/>
    <w:rPr/>
  </w:style>
  <w:style w:type="character" w:styleId="WW8Num1z5" w:customStyle="1">
    <w:name w:val="WW8Num1z5"/>
    <w:qFormat/>
    <w:rsid w:val="00332d74"/>
    <w:rPr/>
  </w:style>
  <w:style w:type="character" w:styleId="WW8Num1z6" w:customStyle="1">
    <w:name w:val="WW8Num1z6"/>
    <w:qFormat/>
    <w:rsid w:val="00332d74"/>
    <w:rPr/>
  </w:style>
  <w:style w:type="character" w:styleId="WW8Num1z7" w:customStyle="1">
    <w:name w:val="WW8Num1z7"/>
    <w:qFormat/>
    <w:rsid w:val="00332d74"/>
    <w:rPr/>
  </w:style>
  <w:style w:type="character" w:styleId="WW8Num1z8" w:customStyle="1">
    <w:name w:val="WW8Num1z8"/>
    <w:qFormat/>
    <w:rsid w:val="00332d74"/>
    <w:rPr/>
  </w:style>
  <w:style w:type="character" w:styleId="CommentReference">
    <w:name w:val="annotation reference"/>
    <w:basedOn w:val="DefaultParagraphFont"/>
    <w:uiPriority w:val="99"/>
    <w:semiHidden/>
    <w:unhideWhenUsed/>
    <w:qFormat/>
    <w:rsid w:val="006963cb"/>
    <w:rPr>
      <w:sz w:val="16"/>
      <w:szCs w:val="16"/>
    </w:rPr>
  </w:style>
  <w:style w:type="character" w:styleId="TextocomentarioCar" w:customStyle="1">
    <w:name w:val="Texto comentario Car"/>
    <w:basedOn w:val="DefaultParagraphFont"/>
    <w:uiPriority w:val="99"/>
    <w:qFormat/>
    <w:rsid w:val="006963cb"/>
    <w:rPr>
      <w:rFonts w:ascii="Arial MT" w:hAnsi="Arial MT" w:eastAsia="Arial MT" w:cs="Arial MT"/>
      <w:sz w:val="20"/>
      <w:szCs w:val="20"/>
      <w:lang w:val="ca-ES"/>
    </w:rPr>
  </w:style>
  <w:style w:type="character" w:styleId="AsuntodelcomentarioCar" w:customStyle="1">
    <w:name w:val="Asunto del comentario Car"/>
    <w:basedOn w:val="TextocomentarioCar"/>
    <w:link w:val="annotationsubject"/>
    <w:uiPriority w:val="99"/>
    <w:semiHidden/>
    <w:qFormat/>
    <w:rsid w:val="006963cb"/>
    <w:rPr>
      <w:rFonts w:ascii="Arial MT" w:hAnsi="Arial MT" w:eastAsia="Arial MT" w:cs="Arial MT"/>
      <w:b/>
      <w:bCs/>
      <w:sz w:val="20"/>
      <w:szCs w:val="20"/>
      <w:lang w:val="ca-ES"/>
    </w:rPr>
  </w:style>
  <w:style w:type="character" w:styleId="Fuentedeprrafopredeter1" w:customStyle="1">
    <w:name w:val="Fuente de párrafo predeter.1"/>
    <w:qFormat/>
    <w:rsid w:val="00d85bea"/>
    <w:rPr/>
  </w:style>
  <w:style w:type="character" w:styleId="Ttulo8Car" w:customStyle="1">
    <w:name w:val="Título 8 Car"/>
    <w:basedOn w:val="DefaultParagraphFont"/>
    <w:uiPriority w:val="9"/>
    <w:semiHidden/>
    <w:qFormat/>
    <w:rsid w:val="00b528f8"/>
    <w:rPr>
      <w:rFonts w:ascii="Cambria" w:hAnsi="Cambria" w:eastAsia="" w:cs="" w:asciiTheme="majorHAnsi" w:cstheme="majorBidi" w:eastAsiaTheme="majorEastAsia" w:hAnsiTheme="majorHAnsi"/>
      <w:color w:themeColor="text1" w:themeTint="d8" w:val="272727"/>
      <w:sz w:val="21"/>
      <w:szCs w:val="21"/>
      <w:lang w:val="ca-ES" w:eastAsia="es-ES"/>
    </w:rPr>
  </w:style>
  <w:style w:type="character" w:styleId="Ninguno" w:customStyle="1">
    <w:name w:val="Ninguno"/>
    <w:qFormat/>
    <w:rsid w:val="004017db"/>
    <w:rPr>
      <w:lang w:val="de-DE"/>
    </w:rPr>
  </w:style>
  <w:style w:type="character" w:styleId="nfasis2" w:customStyle="1">
    <w:name w:val="Énfasis2"/>
    <w:qFormat/>
    <w:rsid w:val="00bd5b9d"/>
    <w:rPr>
      <w:i/>
      <w:iCs/>
    </w:rPr>
  </w:style>
  <w:style w:type="character" w:styleId="Hipervnculovisitado2" w:customStyle="1">
    <w:name w:val="Hipervínculo visitado2"/>
    <w:uiPriority w:val="99"/>
    <w:semiHidden/>
    <w:unhideWhenUsed/>
    <w:qFormat/>
    <w:rsid w:val="00bd5b9d"/>
    <w:rPr>
      <w:color w:val="800080"/>
      <w:u w:val="single"/>
    </w:rPr>
  </w:style>
  <w:style w:type="character" w:styleId="Hipervnculo2" w:customStyle="1">
    <w:name w:val="Hipervínculo2"/>
    <w:qFormat/>
    <w:rPr>
      <w:color w:val="000080"/>
      <w:u w:val="single"/>
    </w:rPr>
  </w:style>
  <w:style w:type="character" w:styleId="Caracteresdenotaalpieuser" w:customStyle="1">
    <w:name w:val="Caracteres de nota al pie (user)"/>
    <w:qFormat/>
    <w:rPr/>
  </w:style>
  <w:style w:type="character" w:styleId="Caracteresdenotafinaluser" w:customStyle="1">
    <w:name w:val="Caracteres de nota final (user)"/>
    <w:qFormat/>
    <w:rPr/>
  </w:style>
  <w:style w:type="character" w:styleId="Hipervnculovisitado3" w:customStyle="1">
    <w:name w:val="Hipervínculo visitado3"/>
    <w:qFormat/>
    <w:rPr>
      <w:color w:val="80000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nhideWhenUsed/>
    <w:qFormat/>
    <w:rsid w:val="006a00a8"/>
    <w:pPr>
      <w:spacing w:before="0" w:after="120"/>
    </w:pPr>
    <w:rPr/>
  </w:style>
  <w:style w:type="paragraph" w:styleId="List">
    <w:name w:val="List"/>
    <w:basedOn w:val="BodyText"/>
    <w:rsid w:val="006a2830"/>
    <w:pPr>
      <w:widowControl w:val="false"/>
      <w:jc w:val="left"/>
    </w:pPr>
    <w:rPr>
      <w:rFonts w:eastAsia="DejaVu Sans" w:cs="Lucida Sans"/>
      <w:szCs w:val="24"/>
      <w:lang w:val="es-ES" w:eastAsia="zh-CN" w:bidi="hi-IN"/>
    </w:rPr>
  </w:style>
  <w:style w:type="paragraph" w:styleId="Caption">
    <w:name w:val="caption"/>
    <w:basedOn w:val="Normal"/>
    <w:qFormat/>
    <w:rsid w:val="006a2830"/>
    <w:pPr>
      <w:widowControl w:val="false"/>
      <w:suppressLineNumbers/>
      <w:spacing w:before="120" w:after="120"/>
      <w:jc w:val="left"/>
    </w:pPr>
    <w:rPr>
      <w:rFonts w:eastAsia="DejaVu Sans" w:cs="Lucida Sans"/>
      <w:i/>
      <w:iCs/>
      <w:szCs w:val="24"/>
      <w:lang w:val="es-ES" w:eastAsia="zh-CN" w:bidi="hi-IN"/>
    </w:rPr>
  </w:style>
  <w:style w:type="paragraph" w:styleId="ndice" w:customStyle="1">
    <w:name w:val="Índice"/>
    <w:basedOn w:val="Normal"/>
    <w:qFormat/>
    <w:pPr>
      <w:suppressLineNumbers/>
    </w:pPr>
    <w:rPr>
      <w:rFonts w:cs="Lucida Sans"/>
    </w:rPr>
  </w:style>
  <w:style w:type="paragraph" w:styleId="Ttulo1" w:customStyle="1">
    <w:name w:val="Título1"/>
    <w:basedOn w:val="Normal"/>
    <w:next w:val="BodyText"/>
    <w:link w:val="TtuloCar1"/>
    <w:qFormat/>
    <w:rsid w:val="006a2830"/>
    <w:pPr>
      <w:keepNext w:val="true"/>
      <w:widowControl w:val="false"/>
      <w:spacing w:before="240" w:after="120"/>
      <w:jc w:val="left"/>
    </w:pPr>
    <w:rPr>
      <w:rFonts w:ascii="Liberation Sans" w:hAnsi="Liberation Sans" w:eastAsia="Microsoft YaHei" w:cs="Lucida Sans"/>
      <w:sz w:val="28"/>
      <w:szCs w:val="28"/>
      <w:lang w:val="es-ES" w:eastAsia="zh-CN" w:bidi="hi-IN"/>
    </w:rPr>
  </w:style>
  <w:style w:type="paragraph" w:styleId="ndiceuser" w:customStyle="1">
    <w:name w:val="Índice (user)"/>
    <w:basedOn w:val="Normal"/>
    <w:qFormat/>
    <w:pPr>
      <w:suppressLineNumbers/>
    </w:pPr>
    <w:rPr>
      <w:rFonts w:cs="Lucida Sans"/>
    </w:rPr>
  </w:style>
  <w:style w:type="paragraph" w:styleId="Title">
    <w:name w:val="Title"/>
    <w:basedOn w:val="Normal"/>
    <w:next w:val="BodyText"/>
    <w:uiPriority w:val="1"/>
    <w:qFormat/>
    <w:rsid w:val="00451c74"/>
    <w:pPr>
      <w:keepNext w:val="true"/>
      <w:spacing w:lineRule="auto" w:line="276" w:before="240" w:after="120"/>
      <w:jc w:val="left"/>
    </w:pPr>
    <w:rPr>
      <w:rFonts w:ascii="Liberation Sans" w:hAnsi="Liberation Sans" w:eastAsia="Microsoft YaHei" w:cs="Lucida Sans"/>
      <w:color w:val="00000A"/>
      <w:sz w:val="28"/>
      <w:szCs w:val="28"/>
      <w:lang w:val="es-ES" w:eastAsia="en-US"/>
    </w:rPr>
  </w:style>
  <w:style w:type="paragraph" w:styleId="BodyText2">
    <w:name w:val="Body Text 2"/>
    <w:basedOn w:val="Normal"/>
    <w:link w:val="Textoindependiente2Car"/>
    <w:qFormat/>
    <w:rsid w:val="002710ed"/>
    <w:pPr>
      <w:spacing w:lineRule="auto" w:line="480" w:before="0" w:after="120"/>
      <w:jc w:val="left"/>
    </w:pPr>
    <w:rPr/>
  </w:style>
  <w:style w:type="paragraph" w:styleId="ListParagraph">
    <w:name w:val="List Paragraph"/>
    <w:basedOn w:val="Normal"/>
    <w:uiPriority w:val="34"/>
    <w:qFormat/>
    <w:rsid w:val="002710ed"/>
    <w:pPr>
      <w:widowControl w:val="false"/>
      <w:spacing w:before="0" w:after="0"/>
      <w:ind w:left="720"/>
      <w:contextualSpacing/>
      <w:jc w:val="left"/>
    </w:pPr>
    <w:rPr>
      <w:rFonts w:ascii="Courier New" w:hAnsi="Courier New" w:cs="Times New Roman"/>
    </w:rPr>
  </w:style>
  <w:style w:type="paragraph" w:styleId="votacin" w:customStyle="1">
    <w:name w:val="votación"/>
    <w:basedOn w:val="Normal"/>
    <w:autoRedefine/>
    <w:qFormat/>
    <w:rsid w:val="002710ed"/>
    <w:pPr>
      <w:spacing w:before="240" w:after="0"/>
      <w:ind w:left="851"/>
    </w:pPr>
    <w:rPr>
      <w:color w:val="000000"/>
      <w:sz w:val="22"/>
    </w:rPr>
  </w:style>
  <w:style w:type="paragraph" w:styleId="BodyTextIndent2">
    <w:name w:val="Body Text Indent 2"/>
    <w:basedOn w:val="Normal"/>
    <w:link w:val="Sangra2detindependienteCar"/>
    <w:uiPriority w:val="99"/>
    <w:semiHidden/>
    <w:unhideWhenUsed/>
    <w:qFormat/>
    <w:rsid w:val="00e33a80"/>
    <w:pPr>
      <w:spacing w:lineRule="auto" w:line="480" w:before="0" w:after="120"/>
      <w:ind w:left="283"/>
    </w:pPr>
    <w:rPr/>
  </w:style>
  <w:style w:type="paragraph" w:styleId="NormalWeb">
    <w:name w:val="Normal (Web)"/>
    <w:basedOn w:val="Normal"/>
    <w:link w:val="NormalWebCar"/>
    <w:uiPriority w:val="99"/>
    <w:unhideWhenUsed/>
    <w:qFormat/>
    <w:rsid w:val="00e33a80"/>
    <w:pPr>
      <w:spacing w:beforeAutospacing="1" w:afterAutospacing="1"/>
      <w:jc w:val="left"/>
    </w:pPr>
    <w:rPr>
      <w:rFonts w:ascii="Times New Roman" w:hAnsi="Times New Roman" w:cs="Times New Roman"/>
      <w:szCs w:val="24"/>
      <w:lang w:val="es-ES"/>
    </w:rPr>
  </w:style>
  <w:style w:type="paragraph" w:styleId="western" w:customStyle="1">
    <w:name w:val="western"/>
    <w:basedOn w:val="Normal"/>
    <w:qFormat/>
    <w:rsid w:val="00073b10"/>
    <w:pPr>
      <w:spacing w:lineRule="auto" w:line="360" w:beforeAutospacing="1" w:after="0"/>
      <w:jc w:val="center"/>
    </w:pPr>
    <w:rPr>
      <w:rFonts w:ascii="Verdana" w:hAnsi="Verdana" w:cs="Times New Roman"/>
      <w:color w:val="000000"/>
      <w:sz w:val="20"/>
      <w:lang w:val="es-ES"/>
    </w:rPr>
  </w:style>
  <w:style w:type="paragraph" w:styleId="BalloonText">
    <w:name w:val="Balloon Text"/>
    <w:basedOn w:val="Normal"/>
    <w:link w:val="TextodegloboCar"/>
    <w:uiPriority w:val="99"/>
    <w:semiHidden/>
    <w:unhideWhenUsed/>
    <w:qFormat/>
    <w:rsid w:val="00b553d0"/>
    <w:pPr/>
    <w:rPr>
      <w:rFonts w:ascii="Tahoma" w:hAnsi="Tahoma" w:cs="Tahoma"/>
      <w:sz w:val="16"/>
      <w:szCs w:val="16"/>
    </w:rPr>
  </w:style>
  <w:style w:type="paragraph" w:styleId="Subtitle">
    <w:name w:val="Subtitle"/>
    <w:basedOn w:val="Normal"/>
    <w:link w:val="SubttuloCar"/>
    <w:qFormat/>
    <w:rsid w:val="00b65614"/>
    <w:pPr>
      <w:jc w:val="left"/>
    </w:pPr>
    <w:rPr>
      <w:rFonts w:ascii="Arial Narrow" w:hAnsi="Arial Narrow" w:cs="Times New Roman"/>
      <w:b/>
      <w:bCs/>
      <w:iCs/>
      <w:color w:val="333399"/>
      <w:szCs w:val="24"/>
      <w:lang w:val="es-ES"/>
    </w:rPr>
  </w:style>
  <w:style w:type="paragraph" w:styleId="BodyText21" w:customStyle="1">
    <w:name w:val="Body Text 21"/>
    <w:basedOn w:val="Normal"/>
    <w:qFormat/>
    <w:rsid w:val="00b65614"/>
    <w:pPr>
      <w:widowControl w:val="false"/>
      <w:snapToGrid w:val="false"/>
    </w:pPr>
    <w:rPr>
      <w:rFonts w:ascii="Times New Roman" w:hAnsi="Times New Roman" w:cs="Times New Roman"/>
      <w:lang w:val="es-ES_tradnl"/>
    </w:rPr>
  </w:style>
  <w:style w:type="paragraph" w:styleId="Normal0" w:customStyle="1">
    <w:name w:val="Normal_0"/>
    <w:qFormat/>
    <w:rsid w:val="00112bc5"/>
    <w:pPr>
      <w:widowControl/>
      <w:suppressAutoHyphens w:val="true"/>
      <w:bidi w:val="0"/>
      <w:spacing w:before="0" w:after="0"/>
      <w:jc w:val="left"/>
    </w:pPr>
    <w:rPr>
      <w:rFonts w:ascii="Times New Roman" w:hAnsi="Times New Roman" w:eastAsia="Times New Roman" w:cs="Lucida Sans"/>
      <w:color w:val="auto"/>
      <w:kern w:val="2"/>
      <w:sz w:val="24"/>
      <w:szCs w:val="24"/>
      <w:lang w:eastAsia="zh-CN" w:bidi="hi-IN" w:val="es-ES"/>
    </w:rPr>
  </w:style>
  <w:style w:type="paragraph" w:styleId="Contenidodelatablauser" w:customStyle="1">
    <w:name w:val="Contenido de la tabla (user)"/>
    <w:basedOn w:val="BodyText"/>
    <w:qFormat/>
    <w:rsid w:val="00424fdb"/>
    <w:pPr>
      <w:widowControl w:val="false"/>
      <w:spacing w:before="0" w:after="0"/>
      <w:jc w:val="left"/>
    </w:pPr>
    <w:rPr>
      <w:rFonts w:ascii="Open Sans" w:hAnsi="Open Sans" w:eastAsia="DejaVu Sans" w:cs="DejaVu Sans"/>
      <w:sz w:val="20"/>
      <w:szCs w:val="24"/>
      <w:lang w:eastAsia="zh-CN" w:bidi="hi-IN"/>
    </w:rPr>
  </w:style>
  <w:style w:type="paragraph" w:styleId="Standard" w:customStyle="1">
    <w:name w:val="Standard"/>
    <w:qFormat/>
    <w:rsid w:val="00f52dc3"/>
    <w:pPr>
      <w:widowControl/>
      <w:suppressAutoHyphens w:val="true"/>
      <w:bidi w:val="0"/>
      <w:spacing w:before="0" w:after="0"/>
      <w:jc w:val="left"/>
      <w:textAlignment w:val="baseline"/>
    </w:pPr>
    <w:rPr>
      <w:rFonts w:ascii="Liberation Serif" w:hAnsi="Liberation Serif" w:eastAsia="SimSun" w:cs="Arial"/>
      <w:color w:val="auto"/>
      <w:kern w:val="2"/>
      <w:sz w:val="24"/>
      <w:szCs w:val="24"/>
      <w:lang w:eastAsia="zh-CN" w:bidi="hi-IN" w:val="es-ES"/>
    </w:rPr>
  </w:style>
  <w:style w:type="paragraph" w:styleId="Cabeceraypieuser" w:customStyle="1">
    <w:name w:val="Cabecera y pie (user)"/>
    <w:basedOn w:val="Normal"/>
    <w:qFormat/>
    <w:rsid w:val="00a05738"/>
    <w:pPr>
      <w:widowControl w:val="false"/>
      <w:suppressLineNumbers/>
      <w:tabs>
        <w:tab w:val="clear" w:pos="708"/>
        <w:tab w:val="center" w:pos="5386" w:leader="none"/>
        <w:tab w:val="right" w:pos="10772" w:leader="none"/>
      </w:tabs>
      <w:jc w:val="left"/>
    </w:pPr>
    <w:rPr>
      <w:rFonts w:ascii="Open Sans" w:hAnsi="Open Sans" w:eastAsia="DejaVu Sans" w:cs="DejaVu Sans"/>
      <w:sz w:val="20"/>
      <w:szCs w:val="24"/>
      <w:lang w:val="es-ES" w:eastAsia="zh-CN" w:bidi="hi-IN"/>
    </w:rPr>
  </w:style>
  <w:style w:type="paragraph" w:styleId="Cabeceraypie" w:customStyle="1">
    <w:name w:val="Cabecera y pie"/>
    <w:basedOn w:val="Normal"/>
    <w:qFormat/>
    <w:pPr/>
    <w:rPr/>
  </w:style>
  <w:style w:type="paragraph" w:styleId="Header">
    <w:name w:val="header"/>
    <w:basedOn w:val="Normal"/>
    <w:link w:val="EncabezadoCar"/>
    <w:rsid w:val="00633cd8"/>
    <w:pPr>
      <w:widowControl w:val="false"/>
      <w:suppressLineNumbers/>
      <w:tabs>
        <w:tab w:val="clear" w:pos="708"/>
        <w:tab w:val="center" w:pos="5386" w:leader="none"/>
        <w:tab w:val="right" w:pos="10772" w:leader="none"/>
      </w:tabs>
      <w:jc w:val="left"/>
    </w:pPr>
    <w:rPr>
      <w:rFonts w:ascii="Times New Roman" w:hAnsi="Times New Roman" w:eastAsia="Lucida Sans Unicode" w:cs="Times New Roman"/>
      <w:kern w:val="2"/>
      <w:sz w:val="22"/>
      <w:szCs w:val="24"/>
      <w:lang w:val="es-ES"/>
    </w:rPr>
  </w:style>
  <w:style w:type="paragraph" w:styleId="Footer">
    <w:name w:val="footer"/>
    <w:basedOn w:val="Normal"/>
    <w:link w:val="PiedepginaCar"/>
    <w:rsid w:val="00633cd8"/>
    <w:pPr>
      <w:widowControl w:val="false"/>
      <w:suppressLineNumbers/>
      <w:tabs>
        <w:tab w:val="clear" w:pos="708"/>
        <w:tab w:val="center" w:pos="5386" w:leader="none"/>
        <w:tab w:val="right" w:pos="10772" w:leader="none"/>
      </w:tabs>
      <w:jc w:val="left"/>
    </w:pPr>
    <w:rPr>
      <w:rFonts w:ascii="Times New Roman" w:hAnsi="Times New Roman" w:eastAsia="Lucida Sans Unicode" w:cs="Times New Roman"/>
      <w:kern w:val="2"/>
      <w:sz w:val="22"/>
      <w:szCs w:val="24"/>
      <w:lang w:val="es-ES"/>
    </w:rPr>
  </w:style>
  <w:style w:type="paragraph" w:styleId="Default" w:customStyle="1">
    <w:name w:val="Default"/>
    <w:qFormat/>
    <w:rsid w:val="00633cd8"/>
    <w:pPr>
      <w:widowControl/>
      <w:suppressAutoHyphens w:val="true"/>
      <w:bidi w:val="0"/>
      <w:spacing w:before="0" w:after="0"/>
      <w:jc w:val="left"/>
    </w:pPr>
    <w:rPr>
      <w:rFonts w:ascii="Arial" w:hAnsi="Arial" w:eastAsia="Times New Roman" w:cs="Arial"/>
      <w:color w:val="000000"/>
      <w:kern w:val="0"/>
      <w:sz w:val="24"/>
      <w:szCs w:val="24"/>
      <w:lang w:val="ca-ES" w:eastAsia="en-US" w:bidi="ar-SA"/>
    </w:rPr>
  </w:style>
  <w:style w:type="paragraph" w:styleId="LO-normal" w:customStyle="1">
    <w:name w:val="LO-normal"/>
    <w:qFormat/>
    <w:rsid w:val="00777b1b"/>
    <w:pPr>
      <w:widowControl/>
      <w:suppressAutoHyphens w:val="true"/>
      <w:bidi w:val="0"/>
      <w:spacing w:before="0" w:after="0"/>
      <w:jc w:val="left"/>
    </w:pPr>
    <w:rPr>
      <w:rFonts w:ascii="Arial" w:hAnsi="Arial" w:eastAsia="Arial" w:cs="Arial"/>
      <w:color w:val="00000A"/>
      <w:kern w:val="0"/>
      <w:sz w:val="22"/>
      <w:szCs w:val="22"/>
      <w:lang w:eastAsia="es-ES" w:val="es-ES" w:bidi="ar-SA"/>
    </w:rPr>
  </w:style>
  <w:style w:type="paragraph" w:styleId="Textoindependiente31" w:customStyle="1">
    <w:name w:val="Texto independiente 31"/>
    <w:basedOn w:val="Normal"/>
    <w:qFormat/>
    <w:rsid w:val="00b44a24"/>
    <w:pPr>
      <w:spacing w:before="0" w:after="120"/>
    </w:pPr>
    <w:rPr>
      <w:sz w:val="16"/>
      <w:szCs w:val="16"/>
      <w:lang w:eastAsia="zh-CN"/>
    </w:rPr>
  </w:style>
  <w:style w:type="paragraph" w:styleId="BodyTextIndent">
    <w:name w:val="Body Text Indent"/>
    <w:basedOn w:val="Normal"/>
    <w:link w:val="SangradetextonormalCar"/>
    <w:uiPriority w:val="99"/>
    <w:semiHidden/>
    <w:unhideWhenUsed/>
    <w:rsid w:val="00b8130c"/>
    <w:pPr>
      <w:spacing w:before="0" w:after="120"/>
      <w:ind w:left="283"/>
    </w:pPr>
    <w:rPr/>
  </w:style>
  <w:style w:type="paragraph" w:styleId="Lneahorizontaluser" w:customStyle="1">
    <w:name w:val="Línea horizontal (user)"/>
    <w:basedOn w:val="Normal"/>
    <w:next w:val="BodyText"/>
    <w:qFormat/>
    <w:rsid w:val="00a05738"/>
    <w:pPr>
      <w:widowControl w:val="false"/>
      <w:pBdr>
        <w:bottom w:val="double" w:sz="2" w:space="0" w:color="808080"/>
      </w:pBdr>
      <w:spacing w:before="0" w:after="283"/>
      <w:jc w:val="left"/>
    </w:pPr>
    <w:rPr>
      <w:rFonts w:ascii="Open Sans" w:hAnsi="Open Sans" w:eastAsia="DejaVu Sans" w:cs="DejaVu Sans"/>
      <w:sz w:val="12"/>
      <w:szCs w:val="24"/>
      <w:lang w:val="es-ES" w:eastAsia="zh-CN" w:bidi="hi-IN"/>
    </w:rPr>
  </w:style>
  <w:style w:type="paragraph" w:styleId="EnvelopeReturn">
    <w:name w:val="envelope return"/>
    <w:basedOn w:val="Normal"/>
    <w:qFormat/>
    <w:rsid w:val="006a2830"/>
    <w:pPr>
      <w:widowControl w:val="false"/>
      <w:jc w:val="left"/>
    </w:pPr>
    <w:rPr>
      <w:rFonts w:eastAsia="DejaVu Sans" w:cs="DejaVu Sans"/>
      <w:i/>
      <w:szCs w:val="24"/>
      <w:lang w:val="es-ES" w:eastAsia="zh-CN" w:bidi="hi-IN"/>
    </w:rPr>
  </w:style>
  <w:style w:type="paragraph" w:styleId="Ttulodelatablauser" w:customStyle="1">
    <w:name w:val="Título de la tabla (user)"/>
    <w:basedOn w:val="Contenidodelatablauser"/>
    <w:qFormat/>
    <w:rsid w:val="00a05738"/>
    <w:pPr>
      <w:suppressLineNumbers/>
      <w:jc w:val="center"/>
    </w:pPr>
    <w:rPr>
      <w:b/>
      <w:bCs/>
    </w:rPr>
  </w:style>
  <w:style w:type="paragraph" w:styleId="TOC1">
    <w:name w:val="toc 1"/>
    <w:basedOn w:val="Normal"/>
    <w:next w:val="Normal"/>
    <w:rsid w:val="006a2830"/>
    <w:pPr>
      <w:widowControl w:val="false"/>
      <w:tabs>
        <w:tab w:val="clear" w:pos="708"/>
        <w:tab w:val="left" w:pos="284" w:leader="none"/>
        <w:tab w:val="right" w:pos="8919" w:leader="dot"/>
      </w:tabs>
      <w:jc w:val="left"/>
    </w:pPr>
    <w:rPr>
      <w:rFonts w:eastAsia="DejaVu Sans" w:cs="DejaVu Sans"/>
      <w:b/>
      <w:szCs w:val="24"/>
      <w:lang w:val="es-ES" w:eastAsia="zh-CN" w:bidi="hi-IN"/>
    </w:rPr>
  </w:style>
  <w:style w:type="paragraph" w:styleId="TOC3">
    <w:name w:val="toc 3"/>
    <w:basedOn w:val="Normal"/>
    <w:next w:val="Normal"/>
    <w:rsid w:val="006a2830"/>
    <w:pPr>
      <w:widowControl w:val="false"/>
      <w:spacing w:before="120" w:after="100"/>
      <w:ind w:left="440"/>
      <w:jc w:val="left"/>
    </w:pPr>
    <w:rPr>
      <w:rFonts w:eastAsia="DejaVu Sans" w:cs="DejaVu Sans"/>
      <w:szCs w:val="24"/>
      <w:lang w:val="es-ES" w:eastAsia="zh-CN" w:bidi="hi-IN"/>
    </w:rPr>
  </w:style>
  <w:style w:type="paragraph" w:styleId="TOC2">
    <w:name w:val="toc 2"/>
    <w:basedOn w:val="Normal"/>
    <w:next w:val="Normal"/>
    <w:rsid w:val="006a2830"/>
    <w:pPr>
      <w:widowControl w:val="false"/>
      <w:tabs>
        <w:tab w:val="clear" w:pos="708"/>
        <w:tab w:val="left" w:pos="851" w:leader="none"/>
        <w:tab w:val="right" w:pos="8923" w:leader="dot"/>
      </w:tabs>
      <w:ind w:left="426"/>
      <w:jc w:val="left"/>
    </w:pPr>
    <w:rPr>
      <w:rFonts w:eastAsia="DejaVu Sans" w:cs="DejaVu Sans"/>
      <w:szCs w:val="18"/>
      <w:lang w:val="es-ES" w:eastAsia="zh-CN" w:bidi="hi-IN"/>
    </w:rPr>
  </w:style>
  <w:style w:type="paragraph" w:styleId="TOC4">
    <w:name w:val="toc 4"/>
    <w:basedOn w:val="Normal"/>
    <w:next w:val="Normal"/>
    <w:rsid w:val="006a2830"/>
    <w:pPr>
      <w:widowControl w:val="false"/>
      <w:spacing w:before="120" w:after="100"/>
      <w:ind w:left="660"/>
      <w:jc w:val="left"/>
    </w:pPr>
    <w:rPr>
      <w:rFonts w:eastAsia="DejaVu Sans" w:cs="DejaVu Sans"/>
      <w:szCs w:val="24"/>
      <w:lang w:val="es-ES" w:eastAsia="zh-CN" w:bidi="hi-IN"/>
    </w:rPr>
  </w:style>
  <w:style w:type="paragraph" w:styleId="Prrafodelista1" w:customStyle="1">
    <w:name w:val="Párrafo de lista1"/>
    <w:basedOn w:val="Normal"/>
    <w:qFormat/>
    <w:rsid w:val="006a2830"/>
    <w:pPr>
      <w:widowControl w:val="false"/>
      <w:spacing w:before="120" w:after="120"/>
      <w:ind w:left="720"/>
      <w:contextualSpacing/>
      <w:jc w:val="left"/>
    </w:pPr>
    <w:rPr>
      <w:rFonts w:eastAsia="DejaVu Sans" w:cs="DejaVu Sans"/>
      <w:szCs w:val="24"/>
      <w:lang w:val="es-ES" w:eastAsia="zh-CN" w:bidi="hi-IN"/>
    </w:rPr>
  </w:style>
  <w:style w:type="paragraph" w:styleId="Sinespaciado1" w:customStyle="1">
    <w:name w:val="Sin espaciado1"/>
    <w:basedOn w:val="Normal"/>
    <w:qFormat/>
    <w:rsid w:val="006a2830"/>
    <w:pPr>
      <w:widowControl w:val="false"/>
      <w:jc w:val="left"/>
    </w:pPr>
    <w:rPr>
      <w:rFonts w:eastAsia="DejaVu Sans" w:cs="DejaVu Sans"/>
      <w:szCs w:val="24"/>
      <w:lang w:val="es-ES" w:eastAsia="zh-CN" w:bidi="hi-IN"/>
    </w:rPr>
  </w:style>
  <w:style w:type="paragraph" w:styleId="western1" w:customStyle="1">
    <w:name w:val="western1"/>
    <w:basedOn w:val="Normal"/>
    <w:qFormat/>
    <w:rsid w:val="00ab2e7d"/>
    <w:pPr>
      <w:spacing w:beforeAutospacing="1" w:after="0"/>
      <w:jc w:val="left"/>
    </w:pPr>
    <w:rPr>
      <w:color w:val="000000"/>
      <w:szCs w:val="24"/>
      <w:lang w:val="es-ES"/>
    </w:rPr>
  </w:style>
  <w:style w:type="paragraph" w:styleId="Pargrafdellista" w:customStyle="1">
    <w:name w:val="Paràgraf de llista"/>
    <w:basedOn w:val="Normal"/>
    <w:qFormat/>
    <w:rsid w:val="00276329"/>
    <w:pPr>
      <w:ind w:left="720"/>
      <w:jc w:val="left"/>
    </w:pPr>
    <w:rPr>
      <w:rFonts w:ascii="Calibri" w:hAnsi="Calibri" w:cs="Calibri"/>
      <w:szCs w:val="24"/>
      <w:lang w:eastAsia="ar-SA"/>
    </w:rPr>
  </w:style>
  <w:style w:type="paragraph" w:styleId="Predeterminado" w:customStyle="1">
    <w:name w:val="Predeterminado"/>
    <w:qFormat/>
    <w:rsid w:val="00451c74"/>
    <w:pPr>
      <w:widowControl/>
      <w:tabs>
        <w:tab w:val="left" w:pos="708" w:leader="none"/>
      </w:tabs>
      <w:suppressAutoHyphens w:val="true"/>
      <w:bidi w:val="0"/>
      <w:spacing w:lineRule="auto" w:line="276" w:before="0" w:after="200"/>
      <w:jc w:val="left"/>
    </w:pPr>
    <w:rPr>
      <w:rFonts w:ascii="Calibri" w:hAnsi="Calibri" w:eastAsia="SimSun" w:cs="Arial"/>
      <w:color w:val="00000A"/>
      <w:kern w:val="0"/>
      <w:sz w:val="22"/>
      <w:szCs w:val="22"/>
      <w:lang w:val="es-ES" w:eastAsia="en-US" w:bidi="ar-SA"/>
    </w:rPr>
  </w:style>
  <w:style w:type="paragraph" w:styleId="Epgrafe1" w:customStyle="1">
    <w:name w:val="Epígrafe1"/>
    <w:basedOn w:val="Normal"/>
    <w:qFormat/>
    <w:rsid w:val="00451c74"/>
    <w:pPr>
      <w:widowControl w:val="false"/>
      <w:suppressLineNumbers/>
      <w:spacing w:before="120" w:after="120"/>
      <w:jc w:val="left"/>
    </w:pPr>
    <w:rPr>
      <w:rFonts w:ascii="Times New Roman" w:hAnsi="Times New Roman" w:eastAsia="Lucida Sans Unicode" w:cs="Tahoma"/>
      <w:i/>
      <w:iCs/>
      <w:kern w:val="2"/>
      <w:sz w:val="22"/>
      <w:szCs w:val="24"/>
      <w:lang w:val="es-ES"/>
    </w:rPr>
  </w:style>
  <w:style w:type="paragraph" w:styleId="Header1" w:customStyle="1">
    <w:name w:val="Header1"/>
    <w:basedOn w:val="Normal"/>
    <w:qFormat/>
    <w:rsid w:val="00451c74"/>
    <w:pPr>
      <w:widowControl w:val="false"/>
      <w:suppressLineNumbers/>
      <w:tabs>
        <w:tab w:val="clear" w:pos="708"/>
        <w:tab w:val="center" w:pos="4818" w:leader="none"/>
        <w:tab w:val="right" w:pos="9637" w:leader="none"/>
      </w:tabs>
      <w:jc w:val="left"/>
    </w:pPr>
    <w:rPr>
      <w:rFonts w:ascii="Times New Roman" w:hAnsi="Times New Roman" w:eastAsia="Lucida Sans Unicode" w:cs="Times New Roman"/>
      <w:kern w:val="2"/>
      <w:sz w:val="22"/>
      <w:szCs w:val="24"/>
      <w:lang w:val="es-ES"/>
    </w:rPr>
  </w:style>
  <w:style w:type="paragraph" w:styleId="Footer1" w:customStyle="1">
    <w:name w:val="Footer1"/>
    <w:basedOn w:val="Normal"/>
    <w:qFormat/>
    <w:rsid w:val="00451c74"/>
    <w:pPr>
      <w:widowControl w:val="false"/>
      <w:suppressLineNumbers/>
      <w:tabs>
        <w:tab w:val="clear" w:pos="708"/>
        <w:tab w:val="center" w:pos="4818" w:leader="none"/>
        <w:tab w:val="right" w:pos="9637" w:leader="none"/>
      </w:tabs>
      <w:jc w:val="left"/>
    </w:pPr>
    <w:rPr>
      <w:rFonts w:ascii="Times New Roman" w:hAnsi="Times New Roman" w:eastAsia="Lucida Sans Unicode" w:cs="Times New Roman"/>
      <w:kern w:val="2"/>
      <w:sz w:val="22"/>
      <w:szCs w:val="24"/>
      <w:lang w:val="es-ES"/>
    </w:rPr>
  </w:style>
  <w:style w:type="paragraph" w:styleId="Header2" w:customStyle="1">
    <w:name w:val="Header2"/>
    <w:basedOn w:val="Normal"/>
    <w:qFormat/>
    <w:rsid w:val="00451c74"/>
    <w:pPr>
      <w:widowControl w:val="false"/>
      <w:suppressLineNumbers/>
      <w:tabs>
        <w:tab w:val="clear" w:pos="708"/>
        <w:tab w:val="right" w:pos="9637" w:leader="none"/>
      </w:tabs>
      <w:jc w:val="left"/>
    </w:pPr>
    <w:rPr>
      <w:rFonts w:ascii="Times New Roman" w:hAnsi="Times New Roman" w:eastAsia="Lucida Sans Unicode" w:cs="Times New Roman"/>
      <w:kern w:val="2"/>
      <w:sz w:val="22"/>
      <w:szCs w:val="24"/>
      <w:lang w:val="es-ES"/>
    </w:rPr>
  </w:style>
  <w:style w:type="paragraph" w:styleId="Footer2" w:customStyle="1">
    <w:name w:val="Footer2"/>
    <w:basedOn w:val="Normal"/>
    <w:qFormat/>
    <w:rsid w:val="00451c74"/>
    <w:pPr>
      <w:widowControl w:val="false"/>
      <w:suppressLineNumbers/>
      <w:tabs>
        <w:tab w:val="clear" w:pos="708"/>
        <w:tab w:val="right" w:pos="9637" w:leader="none"/>
      </w:tabs>
      <w:jc w:val="left"/>
    </w:pPr>
    <w:rPr>
      <w:rFonts w:ascii="Times New Roman" w:hAnsi="Times New Roman" w:eastAsia="Lucida Sans Unicode" w:cs="Times New Roman"/>
      <w:kern w:val="2"/>
      <w:sz w:val="22"/>
      <w:szCs w:val="24"/>
      <w:lang w:val="es-ES"/>
    </w:rPr>
  </w:style>
  <w:style w:type="paragraph" w:styleId="Header3" w:customStyle="1">
    <w:name w:val="Header3"/>
    <w:basedOn w:val="Normal"/>
    <w:qFormat/>
    <w:rsid w:val="00451c74"/>
    <w:pPr>
      <w:widowControl w:val="false"/>
      <w:suppressLineNumbers/>
      <w:tabs>
        <w:tab w:val="clear" w:pos="708"/>
        <w:tab w:val="center" w:pos="4818" w:leader="none"/>
        <w:tab w:val="right" w:pos="9637" w:leader="none"/>
      </w:tabs>
      <w:jc w:val="left"/>
    </w:pPr>
    <w:rPr>
      <w:rFonts w:ascii="Times New Roman" w:hAnsi="Times New Roman" w:eastAsia="Lucida Sans Unicode" w:cs="Times New Roman"/>
      <w:kern w:val="2"/>
      <w:sz w:val="22"/>
      <w:szCs w:val="24"/>
      <w:lang w:val="es-ES"/>
    </w:rPr>
  </w:style>
  <w:style w:type="paragraph" w:styleId="Header4" w:customStyle="1">
    <w:name w:val="Header4"/>
    <w:basedOn w:val="Normal"/>
    <w:qFormat/>
    <w:rsid w:val="00451c74"/>
    <w:pPr>
      <w:widowControl w:val="false"/>
      <w:suppressLineNumbers/>
      <w:tabs>
        <w:tab w:val="clear" w:pos="708"/>
        <w:tab w:val="center" w:pos="4818" w:leader="none"/>
        <w:tab w:val="right" w:pos="9637" w:leader="none"/>
      </w:tabs>
      <w:jc w:val="left"/>
    </w:pPr>
    <w:rPr>
      <w:rFonts w:ascii="Times New Roman" w:hAnsi="Times New Roman" w:eastAsia="Lucida Sans Unicode" w:cs="Times New Roman"/>
      <w:kern w:val="2"/>
      <w:sz w:val="22"/>
      <w:szCs w:val="24"/>
      <w:lang w:val="es-ES"/>
    </w:rPr>
  </w:style>
  <w:style w:type="paragraph" w:styleId="Footer3" w:customStyle="1">
    <w:name w:val="Footer3"/>
    <w:basedOn w:val="Normal"/>
    <w:qFormat/>
    <w:rsid w:val="00451c74"/>
    <w:pPr>
      <w:widowControl w:val="false"/>
      <w:suppressLineNumbers/>
      <w:tabs>
        <w:tab w:val="clear" w:pos="708"/>
        <w:tab w:val="center" w:pos="4818" w:leader="none"/>
        <w:tab w:val="right" w:pos="9637" w:leader="none"/>
      </w:tabs>
      <w:jc w:val="left"/>
    </w:pPr>
    <w:rPr>
      <w:rFonts w:ascii="Times New Roman" w:hAnsi="Times New Roman" w:eastAsia="Lucida Sans Unicode" w:cs="Times New Roman"/>
      <w:kern w:val="2"/>
      <w:sz w:val="22"/>
      <w:szCs w:val="24"/>
      <w:lang w:val="es-ES"/>
    </w:rPr>
  </w:style>
  <w:style w:type="paragraph" w:styleId="Textoindependiente32" w:customStyle="1">
    <w:name w:val="Texto independiente 32"/>
    <w:basedOn w:val="Normal"/>
    <w:qFormat/>
    <w:rsid w:val="0022085f"/>
    <w:pPr>
      <w:widowControl w:val="false"/>
      <w:tabs>
        <w:tab w:val="clear" w:pos="708"/>
        <w:tab w:val="left" w:pos="-720" w:leader="none"/>
      </w:tabs>
      <w:ind w:right="-22"/>
    </w:pPr>
    <w:rPr>
      <w:rFonts w:ascii="Verdana" w:hAnsi="Verdana" w:eastAsia="DejaVu Sans" w:cs="Verdana"/>
      <w:iCs/>
      <w:spacing w:val="-2"/>
      <w:lang w:val="es-ES_tradnl" w:eastAsia="en-US" w:bidi="hi-IN"/>
    </w:rPr>
  </w:style>
  <w:style w:type="paragraph" w:styleId="Sangra2detindependiente1" w:customStyle="1">
    <w:name w:val="Sangría 2 de t. independiente1"/>
    <w:basedOn w:val="Normal"/>
    <w:qFormat/>
    <w:rsid w:val="009b32e8"/>
    <w:pPr>
      <w:ind w:hanging="360"/>
    </w:pPr>
    <w:rPr>
      <w:rFonts w:ascii="Arial Rounded MT Bold" w:hAnsi="Arial Rounded MT Bold" w:cs="Arial Rounded MT Bold"/>
      <w:b/>
      <w:sz w:val="18"/>
      <w:lang w:val="es-ES_tradnl" w:eastAsia="zh-CN"/>
    </w:rPr>
  </w:style>
  <w:style w:type="paragraph" w:styleId="Contenidodelmarcouser" w:customStyle="1">
    <w:name w:val="Contenido del marco (user)"/>
    <w:basedOn w:val="Normal"/>
    <w:qFormat/>
    <w:rsid w:val="00bd5b9d"/>
    <w:pPr>
      <w:widowControl w:val="false"/>
      <w:jc w:val="left"/>
    </w:pPr>
    <w:rPr>
      <w:rFonts w:ascii="Open Sans" w:hAnsi="Open Sans" w:eastAsia="DejaVu Sans" w:cs="DejaVu Sans"/>
      <w:sz w:val="22"/>
      <w:szCs w:val="24"/>
      <w:lang w:val="es-ES" w:eastAsia="zh-CN" w:bidi="hi-IN"/>
    </w:rPr>
  </w:style>
  <w:style w:type="paragraph" w:styleId="Prrafodelista2" w:customStyle="1">
    <w:name w:val="Párrafo de lista2"/>
    <w:basedOn w:val="Normal"/>
    <w:qFormat/>
    <w:rsid w:val="00585227"/>
    <w:pPr>
      <w:widowControl w:val="false"/>
      <w:ind w:left="100" w:right="117"/>
    </w:pPr>
    <w:rPr>
      <w:rFonts w:ascii="Open Sans" w:hAnsi="Open Sans" w:eastAsia="DejaVu Sans" w:cs="DejaVu Sans"/>
      <w:sz w:val="22"/>
      <w:szCs w:val="24"/>
      <w:lang w:val="es-ES" w:eastAsia="zh-CN" w:bidi="hi-IN"/>
    </w:rPr>
  </w:style>
  <w:style w:type="paragraph" w:styleId="TableParagraph" w:customStyle="1">
    <w:name w:val="Table Paragraph"/>
    <w:basedOn w:val="Normal"/>
    <w:qFormat/>
    <w:rsid w:val="006963cb"/>
    <w:pPr>
      <w:widowControl w:val="false"/>
      <w:jc w:val="left"/>
    </w:pPr>
    <w:rPr>
      <w:rFonts w:ascii="Arial MT" w:hAnsi="Arial MT" w:eastAsia="Arial MT" w:cs="Arial MT"/>
      <w:sz w:val="22"/>
      <w:szCs w:val="22"/>
      <w:lang w:eastAsia="en-US"/>
    </w:rPr>
  </w:style>
  <w:style w:type="paragraph" w:styleId="CommentText">
    <w:name w:val="annotation text"/>
    <w:basedOn w:val="Normal"/>
    <w:link w:val="TextocomentarioCar"/>
    <w:uiPriority w:val="99"/>
    <w:unhideWhenUsed/>
    <w:qFormat/>
    <w:rsid w:val="006963cb"/>
    <w:pPr>
      <w:widowControl w:val="false"/>
      <w:jc w:val="left"/>
    </w:pPr>
    <w:rPr>
      <w:rFonts w:ascii="Arial MT" w:hAnsi="Arial MT" w:eastAsia="Arial MT" w:cs="Arial MT"/>
      <w:sz w:val="20"/>
      <w:lang w:eastAsia="en-US"/>
    </w:rPr>
  </w:style>
  <w:style w:type="paragraph" w:styleId="annotationsubject">
    <w:name w:val="annotation subject"/>
    <w:basedOn w:val="CommentText"/>
    <w:next w:val="CommentText"/>
    <w:link w:val="AsuntodelcomentarioCar"/>
    <w:uiPriority w:val="99"/>
    <w:semiHidden/>
    <w:unhideWhenUsed/>
    <w:qFormat/>
    <w:rsid w:val="006963cb"/>
    <w:pPr/>
    <w:rPr>
      <w:b/>
      <w:bCs/>
    </w:rPr>
  </w:style>
  <w:style w:type="paragraph" w:styleId="Textbody" w:customStyle="1">
    <w:name w:val="Text body"/>
    <w:basedOn w:val="Standard"/>
    <w:qFormat/>
    <w:rsid w:val="00e671b7"/>
    <w:pPr>
      <w:widowControl w:val="false"/>
      <w:spacing w:before="0" w:after="120"/>
    </w:pPr>
    <w:rPr>
      <w:rFonts w:ascii="Open Sans" w:hAnsi="Open Sans" w:eastAsia="DejaVu Sans" w:cs="DejaVu Sans"/>
      <w:sz w:val="22"/>
    </w:rPr>
  </w:style>
  <w:style w:type="paragraph" w:styleId="Contingutdelataula" w:customStyle="1">
    <w:name w:val="Contingut de la taula"/>
    <w:basedOn w:val="Standard"/>
    <w:qFormat/>
    <w:rsid w:val="00e671b7"/>
    <w:pPr>
      <w:widowControl w:val="false"/>
      <w:suppressLineNumbers/>
    </w:pPr>
    <w:rPr>
      <w:rFonts w:ascii="Open Sans" w:hAnsi="Open Sans" w:eastAsia="DejaVu Sans" w:cs="DejaVu Sans"/>
      <w:sz w:val="22"/>
    </w:rPr>
  </w:style>
  <w:style w:type="paragraph" w:styleId="Tablanormal1" w:customStyle="1">
    <w:name w:val="Tabla normal1"/>
    <w:qFormat/>
    <w:rsid w:val="00d85bea"/>
    <w:pPr>
      <w:widowControl w:val="false"/>
      <w:suppressAutoHyphens w:val="true"/>
      <w:bidi w:val="0"/>
      <w:spacing w:before="0" w:after="0"/>
      <w:jc w:val="left"/>
    </w:pPr>
    <w:rPr>
      <w:rFonts w:ascii="Calibri" w:hAnsi="Calibri" w:eastAsia="Cambria Math" w:cs="Times New Roman"/>
      <w:color w:val="auto"/>
      <w:kern w:val="0"/>
      <w:sz w:val="22"/>
      <w:szCs w:val="22"/>
      <w:lang w:val="en-US" w:eastAsia="en-US" w:bidi="ar-SA"/>
    </w:rPr>
  </w:style>
  <w:style w:type="paragraph" w:styleId="Prrafodelista3" w:customStyle="1">
    <w:name w:val="Párrafo de lista3"/>
    <w:basedOn w:val="Normal"/>
    <w:qFormat/>
    <w:rsid w:val="00d85bea"/>
    <w:pPr>
      <w:widowControl w:val="false"/>
      <w:ind w:hanging="426" w:left="2566"/>
      <w:jc w:val="left"/>
    </w:pPr>
    <w:rPr>
      <w:rFonts w:ascii="Open Sans" w:hAnsi="Open Sans" w:eastAsia="DejaVu Sans" w:cs="DejaVu Sans"/>
      <w:sz w:val="22"/>
      <w:szCs w:val="24"/>
      <w:lang w:val="es-ES" w:eastAsia="zh-CN" w:bidi="hi-IN"/>
    </w:rPr>
  </w:style>
  <w:style w:type="paragraph" w:styleId="Prrafodelista4" w:customStyle="1">
    <w:name w:val="Párrafo de lista4"/>
    <w:basedOn w:val="Normal"/>
    <w:qFormat/>
    <w:rsid w:val="00231034"/>
    <w:pPr>
      <w:widowControl w:val="false"/>
      <w:spacing w:before="0" w:after="160"/>
      <w:ind w:left="720"/>
      <w:contextualSpacing/>
      <w:jc w:val="left"/>
    </w:pPr>
    <w:rPr>
      <w:rFonts w:ascii="Open Sans" w:hAnsi="Open Sans" w:eastAsia="DejaVu Sans" w:cs="DejaVu Sans"/>
      <w:sz w:val="20"/>
      <w:szCs w:val="24"/>
      <w:lang w:val="es-ES" w:eastAsia="zh-CN" w:bidi="hi-IN"/>
    </w:rPr>
  </w:style>
  <w:style w:type="paragraph" w:styleId="Prrafodelista5" w:customStyle="1">
    <w:name w:val="Párrafo de lista5"/>
    <w:basedOn w:val="Normal"/>
    <w:qFormat/>
    <w:rsid w:val="00bc785f"/>
    <w:pPr>
      <w:widowControl w:val="false"/>
      <w:spacing w:before="162" w:after="0"/>
      <w:ind w:left="102" w:right="111"/>
    </w:pPr>
    <w:rPr>
      <w:rFonts w:ascii="Open Sans" w:hAnsi="Open Sans" w:eastAsia="DejaVu Sans" w:cs="DejaVu Sans"/>
      <w:sz w:val="20"/>
      <w:szCs w:val="24"/>
      <w:lang w:val="es-ES" w:eastAsia="zh-CN" w:bidi="hi-IN"/>
    </w:rPr>
  </w:style>
  <w:style w:type="paragraph" w:styleId="normal1" w:customStyle="1">
    <w:name w:val="normal1"/>
    <w:qFormat/>
    <w:rsid w:val="00126a9c"/>
    <w:pPr>
      <w:widowControl/>
      <w:suppressAutoHyphens w:val="true"/>
      <w:bidi w:val="0"/>
      <w:spacing w:lineRule="auto" w:line="259" w:before="0" w:after="160"/>
      <w:jc w:val="left"/>
    </w:pPr>
    <w:rPr>
      <w:rFonts w:ascii="Calibri" w:hAnsi="Calibri" w:cs="Calibri" w:eastAsia="Calibri" w:eastAsiaTheme="minorHAnsi"/>
      <w:color w:val="auto"/>
      <w:kern w:val="0"/>
      <w:sz w:val="22"/>
      <w:szCs w:val="22"/>
      <w:lang w:eastAsia="zh-CN" w:bidi="hi-IN" w:val="es-ES"/>
    </w:rPr>
  </w:style>
  <w:style w:type="paragraph" w:styleId="Contenidodelistauser" w:customStyle="1">
    <w:name w:val="Contenido de lista (user)"/>
    <w:basedOn w:val="Normal"/>
    <w:qFormat/>
    <w:pPr>
      <w:ind w:left="567"/>
    </w:pPr>
    <w:rPr/>
  </w:style>
  <w:style w:type="paragraph" w:styleId="Contenidodelatabla" w:customStyle="1">
    <w:name w:val="Contenido de la tabla"/>
    <w:basedOn w:val="Normal"/>
    <w:qFormat/>
    <w:rsid w:val="001006fe"/>
    <w:pPr>
      <w:widowControl w:val="false"/>
      <w:suppressLineNumbers/>
      <w:jc w:val="left"/>
    </w:pPr>
    <w:rPr>
      <w:rFonts w:ascii="Open Sans" w:hAnsi="Open Sans" w:eastAsia="DejaVu Sans" w:cs="DejaVu Sans"/>
      <w:sz w:val="20"/>
      <w:szCs w:val="24"/>
      <w:lang w:val="es-ES" w:eastAsia="zh-CN" w:bidi="hi-IN"/>
    </w:rPr>
  </w:style>
  <w:style w:type="numbering" w:styleId="Ningunalista" w:default="1">
    <w:name w:val="Ninguna lista"/>
    <w:uiPriority w:val="99"/>
    <w:semiHidden/>
    <w:unhideWhenUsed/>
    <w:qFormat/>
  </w:style>
  <w:style w:type="numbering" w:styleId="Ningunalistauser" w:customStyle="1">
    <w:name w:val="Ninguna lista (user)"/>
    <w:uiPriority w:val="99"/>
    <w:semiHidden/>
    <w:unhideWhenUsed/>
    <w:qFormat/>
  </w:style>
  <w:style w:type="numbering" w:styleId="Sinlista1" w:customStyle="1">
    <w:name w:val="Sin lista1"/>
    <w:uiPriority w:val="99"/>
    <w:semiHidden/>
    <w:unhideWhenUsed/>
    <w:qFormat/>
    <w:rsid w:val="003c48c4"/>
  </w:style>
  <w:style w:type="numbering" w:styleId="Sinlista11" w:customStyle="1">
    <w:name w:val="Sin lista11"/>
    <w:uiPriority w:val="99"/>
    <w:semiHidden/>
    <w:unhideWhenUsed/>
    <w:qFormat/>
    <w:rsid w:val="00451c74"/>
  </w:style>
  <w:style w:type="numbering" w:styleId="WWOutlineListStyle6" w:customStyle="1">
    <w:name w:val="WW_OutlineListStyle_6"/>
    <w:qFormat/>
    <w:rsid w:val="00886bff"/>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112bc5"/>
    <w:rPr>
      <w:lang w:eastAsia="zh-CN" w:bidi="hi-IN"/>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nhideWhenUsed/>
    <w:qFormat/>
    <w:rsid w:val="006963cb"/>
    <w:rPr>
      <w:rFonts w:asciiTheme="minorHAnsi" w:hAnsiTheme="minorHAnsi"/>
      <w:lang w:val="en-US"/>
      <w:sz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tib.es/" TargetMode="External"/><Relationship Id="rId3" Type="http://schemas.openxmlformats.org/officeDocument/2006/relationships/hyperlink" Target="http://www.atib.es/" TargetMode="External"/><Relationship Id="rId4" Type="http://schemas.openxmlformats.org/officeDocument/2006/relationships/hyperlink" Target="http://www.atib.es/" TargetMode="External"/><Relationship Id="rId5" Type="http://schemas.openxmlformats.org/officeDocument/2006/relationships/hyperlink" Target="http://www.atib.es/"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31A4-B919-44A1-9C3A-00AE6F89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Application>LibreOffice/25.2.4.1$Windows_X86_64 LibreOffice_project/09303ce8b49f86f106fccd32b1324662053027cc</Application>
  <AppVersion>15.0000</AppVersion>
  <Pages>38</Pages>
  <Words>15241</Words>
  <Characters>81822</Characters>
  <CharactersWithSpaces>96502</CharactersWithSpaces>
  <Paragraphs>792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2025-12-02T09:37:00Z</dcterms:created>
  <dc:creator>Maria Frontera</dc:creator>
  <dc:description/>
  <dc:language>es-ES</dc:language>
  <cp:lastModifiedBy/>
  <cp:lastPrinted>2025-07-23T13:21:00Z</cp:lastPrinted>
  <dcterms:modified xsi:type="dcterms:W3CDTF">2026-01-26T15:45:24Z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